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0" w:rightFromText="180" w:vertAnchor="text" w:horzAnchor="margin" w:tblpY="-982"/>
        <w:tblW w:w="9360" w:type="dxa"/>
        <w:tblLayout w:type="fixed"/>
        <w:tblLook w:val="0000"/>
      </w:tblPr>
      <w:tblGrid>
        <w:gridCol w:w="3025"/>
        <w:gridCol w:w="2555"/>
        <w:gridCol w:w="3780"/>
      </w:tblGrid>
      <w:tr w:rsidR="001D4F40" w:rsidRPr="00BF60BB" w:rsidTr="001D4F40">
        <w:trPr>
          <w:trHeight w:val="480"/>
        </w:trPr>
        <w:tc>
          <w:tcPr>
            <w:tcW w:w="3025" w:type="dxa"/>
            <w:vAlign w:val="center"/>
          </w:tcPr>
          <w:p w:rsidR="001D4F40" w:rsidRPr="00BF60BB" w:rsidRDefault="001D4F40" w:rsidP="001D4F40">
            <w:pPr>
              <w:rPr>
                <w:b/>
                <w:bCs/>
              </w:rPr>
            </w:pPr>
          </w:p>
        </w:tc>
        <w:tc>
          <w:tcPr>
            <w:tcW w:w="2555" w:type="dxa"/>
            <w:vAlign w:val="center"/>
          </w:tcPr>
          <w:p w:rsidR="001D4F40" w:rsidRPr="00BF60BB" w:rsidRDefault="001D4F40" w:rsidP="001D4F40">
            <w:pPr>
              <w:rPr>
                <w:b/>
                <w:bCs/>
              </w:rPr>
            </w:pPr>
          </w:p>
        </w:tc>
        <w:tc>
          <w:tcPr>
            <w:tcW w:w="3780" w:type="dxa"/>
            <w:vAlign w:val="center"/>
          </w:tcPr>
          <w:p w:rsidR="001D4F40" w:rsidRPr="00BF60BB" w:rsidRDefault="001D4F40" w:rsidP="001D4F40">
            <w:pPr>
              <w:rPr>
                <w:b/>
                <w:bCs/>
              </w:rPr>
            </w:pPr>
          </w:p>
        </w:tc>
      </w:tr>
      <w:tr w:rsidR="001D4F40" w:rsidRPr="00BF60BB" w:rsidTr="001D4F40">
        <w:trPr>
          <w:trHeight w:val="480"/>
        </w:trPr>
        <w:tc>
          <w:tcPr>
            <w:tcW w:w="3025" w:type="dxa"/>
            <w:vAlign w:val="center"/>
          </w:tcPr>
          <w:p w:rsidR="001D4F40" w:rsidRPr="00BF60BB" w:rsidRDefault="001D4F40" w:rsidP="001D4F40">
            <w:pPr>
              <w:rPr>
                <w:b/>
                <w:bCs/>
              </w:rPr>
            </w:pPr>
          </w:p>
        </w:tc>
        <w:tc>
          <w:tcPr>
            <w:tcW w:w="2555" w:type="dxa"/>
            <w:vAlign w:val="center"/>
          </w:tcPr>
          <w:p w:rsidR="001D4F40" w:rsidRPr="00BF60BB" w:rsidRDefault="001D4F40" w:rsidP="001D4F40">
            <w:pPr>
              <w:rPr>
                <w:b/>
                <w:bCs/>
              </w:rPr>
            </w:pPr>
          </w:p>
        </w:tc>
        <w:tc>
          <w:tcPr>
            <w:tcW w:w="3780" w:type="dxa"/>
            <w:vAlign w:val="center"/>
          </w:tcPr>
          <w:p w:rsidR="001D4F40" w:rsidRPr="00BF60BB" w:rsidRDefault="001D4F40" w:rsidP="001D4F40">
            <w:pPr>
              <w:rPr>
                <w:b/>
                <w:bCs/>
              </w:rPr>
            </w:pPr>
          </w:p>
        </w:tc>
      </w:tr>
    </w:tbl>
    <w:p w:rsidR="00E20F19" w:rsidRPr="00BF60BB" w:rsidRDefault="00E20F19" w:rsidP="00FC530C">
      <w:pPr>
        <w:pStyle w:val="1"/>
        <w:spacing w:before="0" w:beforeAutospacing="0" w:afterLines="50" w:afterAutospacing="0" w:line="380" w:lineRule="exact"/>
        <w:ind w:firstLineChars="50" w:firstLine="180"/>
        <w:rPr>
          <w:rFonts w:ascii="隶书" w:eastAsia="隶书"/>
          <w:sz w:val="36"/>
        </w:rPr>
      </w:pPr>
      <w:r w:rsidRPr="00BF60BB">
        <w:rPr>
          <w:rFonts w:ascii="隶书" w:eastAsia="隶书" w:hint="eastAsia"/>
          <w:sz w:val="36"/>
        </w:rPr>
        <w:t>河北科技大学</w:t>
      </w:r>
      <w:r>
        <w:rPr>
          <w:rFonts w:ascii="隶书" w:eastAsia="隶书" w:hint="eastAsia"/>
          <w:sz w:val="36"/>
        </w:rPr>
        <w:t>建筑工程学院</w:t>
      </w:r>
      <w:r w:rsidRPr="00BF60BB">
        <w:rPr>
          <w:rFonts w:ascii="隶书" w:eastAsia="隶书" w:hint="eastAsia"/>
          <w:sz w:val="36"/>
        </w:rPr>
        <w:t>2020年硕士招生简章</w:t>
      </w:r>
    </w:p>
    <w:p w:rsidR="00E20F19" w:rsidRPr="001D4F40" w:rsidRDefault="00E20F19" w:rsidP="00E20F19">
      <w:pPr>
        <w:spacing w:line="400" w:lineRule="exact"/>
        <w:rPr>
          <w:rFonts w:ascii="宋体" w:hAnsi="宋体" w:cs="宋体"/>
          <w:b/>
          <w:bCs/>
          <w:sz w:val="28"/>
          <w:szCs w:val="28"/>
        </w:rPr>
      </w:pPr>
      <w:r w:rsidRPr="001D4F40">
        <w:rPr>
          <w:rFonts w:ascii="宋体" w:hAnsi="宋体" w:cs="宋体" w:hint="eastAsia"/>
          <w:b/>
          <w:bCs/>
          <w:sz w:val="28"/>
          <w:szCs w:val="28"/>
        </w:rPr>
        <w:t>一、建</w:t>
      </w:r>
      <w:r w:rsidR="00FC530C">
        <w:rPr>
          <w:rFonts w:ascii="宋体" w:hAnsi="宋体" w:cs="宋体" w:hint="eastAsia"/>
          <w:b/>
          <w:bCs/>
          <w:sz w:val="28"/>
          <w:szCs w:val="28"/>
        </w:rPr>
        <w:t>筑</w:t>
      </w:r>
      <w:r w:rsidRPr="001D4F40">
        <w:rPr>
          <w:rFonts w:ascii="宋体" w:hAnsi="宋体" w:cs="宋体" w:hint="eastAsia"/>
          <w:b/>
          <w:bCs/>
          <w:sz w:val="28"/>
          <w:szCs w:val="28"/>
        </w:rPr>
        <w:t>工</w:t>
      </w:r>
      <w:r w:rsidR="00FC530C">
        <w:rPr>
          <w:rFonts w:ascii="宋体" w:hAnsi="宋体" w:cs="宋体" w:hint="eastAsia"/>
          <w:b/>
          <w:bCs/>
          <w:sz w:val="28"/>
          <w:szCs w:val="28"/>
        </w:rPr>
        <w:t>程</w:t>
      </w:r>
      <w:r w:rsidRPr="001D4F40">
        <w:rPr>
          <w:rFonts w:ascii="宋体" w:hAnsi="宋体" w:cs="宋体" w:hint="eastAsia"/>
          <w:b/>
          <w:bCs/>
          <w:sz w:val="28"/>
          <w:szCs w:val="28"/>
        </w:rPr>
        <w:t>学院简介</w:t>
      </w:r>
    </w:p>
    <w:p w:rsidR="00E20F19" w:rsidRPr="00617DE3" w:rsidRDefault="00E20F19" w:rsidP="00617DE3">
      <w:pPr>
        <w:adjustRightInd w:val="0"/>
        <w:snapToGrid w:val="0"/>
        <w:spacing w:line="400" w:lineRule="exact"/>
        <w:ind w:firstLineChars="200" w:firstLine="480"/>
        <w:rPr>
          <w:rFonts w:ascii="宋体" w:hAnsi="宋体"/>
          <w:sz w:val="24"/>
        </w:rPr>
      </w:pPr>
      <w:r w:rsidRPr="00617DE3">
        <w:rPr>
          <w:rFonts w:ascii="宋体" w:hAnsi="宋体" w:cs="宋体" w:hint="eastAsia"/>
          <w:color w:val="000000"/>
          <w:kern w:val="0"/>
          <w:sz w:val="24"/>
        </w:rPr>
        <w:t>建筑工程学院于2004年</w:t>
      </w:r>
      <w:bookmarkStart w:id="0" w:name="baidusnap6"/>
      <w:bookmarkEnd w:id="0"/>
      <w:r w:rsidRPr="00617DE3">
        <w:rPr>
          <w:rFonts w:ascii="宋体" w:hAnsi="宋体" w:cs="仿宋" w:hint="eastAsia"/>
          <w:color w:val="000000"/>
          <w:kern w:val="0"/>
          <w:sz w:val="24"/>
        </w:rPr>
        <w:t>成立，设有土木工程、建筑环境与能源应用工程和工程管理三个本科专业，</w:t>
      </w:r>
      <w:r w:rsidRPr="00617DE3">
        <w:rPr>
          <w:rFonts w:ascii="宋体" w:hAnsi="宋体"/>
          <w:kern w:val="0"/>
          <w:sz w:val="24"/>
        </w:rPr>
        <w:t>2006年</w:t>
      </w:r>
      <w:r w:rsidRPr="00617DE3">
        <w:rPr>
          <w:rFonts w:ascii="宋体" w:hAnsi="宋体" w:hint="eastAsia"/>
          <w:kern w:val="0"/>
          <w:sz w:val="24"/>
        </w:rPr>
        <w:t>学院</w:t>
      </w:r>
      <w:r w:rsidRPr="00617DE3">
        <w:rPr>
          <w:rFonts w:ascii="宋体" w:hAnsi="宋体"/>
          <w:kern w:val="0"/>
          <w:sz w:val="24"/>
        </w:rPr>
        <w:t>获结构工程硕士学位授予权，2007年正式招收硕士研究生，</w:t>
      </w:r>
      <w:r w:rsidRPr="00617DE3">
        <w:rPr>
          <w:rFonts w:ascii="宋体" w:hAnsi="宋体" w:hint="eastAsia"/>
          <w:kern w:val="0"/>
          <w:sz w:val="24"/>
        </w:rPr>
        <w:t>2010年获土木工程一级</w:t>
      </w:r>
      <w:r w:rsidRPr="00617DE3">
        <w:rPr>
          <w:rFonts w:ascii="宋体" w:hAnsi="宋体"/>
          <w:kern w:val="0"/>
          <w:sz w:val="24"/>
        </w:rPr>
        <w:t>硕士学位授予权</w:t>
      </w:r>
      <w:r w:rsidRPr="00617DE3">
        <w:rPr>
          <w:rFonts w:ascii="宋体" w:hAnsi="宋体" w:hint="eastAsia"/>
          <w:kern w:val="0"/>
          <w:sz w:val="24"/>
        </w:rPr>
        <w:t>，</w:t>
      </w:r>
      <w:r w:rsidRPr="00617DE3">
        <w:rPr>
          <w:rFonts w:ascii="宋体" w:hAnsi="宋体"/>
          <w:kern w:val="0"/>
          <w:sz w:val="24"/>
        </w:rPr>
        <w:t>2014年新增建筑与土木工程领域硕士学科点，2015年开始招生。</w:t>
      </w:r>
      <w:r w:rsidRPr="00617DE3">
        <w:rPr>
          <w:rFonts w:ascii="宋体" w:hAnsi="宋体"/>
          <w:sz w:val="24"/>
        </w:rPr>
        <w:t>2019年建筑与土木工程领域授权点调整为土木水利专业类别</w:t>
      </w:r>
      <w:r w:rsidRPr="00617DE3">
        <w:rPr>
          <w:rFonts w:ascii="宋体" w:hAnsi="宋体" w:hint="eastAsia"/>
          <w:sz w:val="24"/>
        </w:rPr>
        <w:t>，同时土木工程学科被列为河北科技大学高原优势特色学科发展计划。</w:t>
      </w:r>
    </w:p>
    <w:p w:rsidR="00E20F19" w:rsidRPr="00617DE3" w:rsidRDefault="00E20F19" w:rsidP="00617DE3">
      <w:pPr>
        <w:adjustRightInd w:val="0"/>
        <w:snapToGrid w:val="0"/>
        <w:spacing w:line="400" w:lineRule="exact"/>
        <w:ind w:firstLineChars="200" w:firstLine="480"/>
        <w:rPr>
          <w:rFonts w:ascii="宋体" w:hAnsi="宋体" w:cs="宋体"/>
          <w:kern w:val="0"/>
          <w:sz w:val="24"/>
        </w:rPr>
      </w:pPr>
      <w:r w:rsidRPr="00617DE3">
        <w:rPr>
          <w:rFonts w:ascii="宋体" w:hAnsi="宋体" w:hint="eastAsia"/>
          <w:sz w:val="24"/>
        </w:rPr>
        <w:t>目前，</w:t>
      </w:r>
      <w:r w:rsidR="00FC530C">
        <w:rPr>
          <w:rFonts w:ascii="宋体" w:hAnsi="宋体" w:hint="eastAsia"/>
          <w:sz w:val="24"/>
        </w:rPr>
        <w:t>建筑工程</w:t>
      </w:r>
      <w:r w:rsidRPr="00617DE3">
        <w:rPr>
          <w:rFonts w:ascii="宋体" w:hAnsi="宋体" w:hint="eastAsia"/>
          <w:sz w:val="24"/>
        </w:rPr>
        <w:t>学院</w:t>
      </w:r>
      <w:r w:rsidRPr="00617DE3">
        <w:rPr>
          <w:rFonts w:ascii="宋体" w:hAnsi="宋体"/>
          <w:sz w:val="24"/>
        </w:rPr>
        <w:t>现有专任教师</w:t>
      </w:r>
      <w:r w:rsidRPr="00617DE3">
        <w:rPr>
          <w:rFonts w:ascii="宋体" w:hAnsi="宋体" w:hint="eastAsia"/>
          <w:sz w:val="24"/>
        </w:rPr>
        <w:t>50</w:t>
      </w:r>
      <w:r w:rsidRPr="00617DE3">
        <w:rPr>
          <w:rFonts w:ascii="宋体" w:hAnsi="宋体"/>
          <w:sz w:val="24"/>
        </w:rPr>
        <w:t>名，其中教授</w:t>
      </w:r>
      <w:r w:rsidRPr="00617DE3">
        <w:rPr>
          <w:rFonts w:ascii="宋体" w:hAnsi="宋体" w:hint="eastAsia"/>
          <w:sz w:val="24"/>
        </w:rPr>
        <w:t>9</w:t>
      </w:r>
      <w:r w:rsidRPr="00617DE3">
        <w:rPr>
          <w:rFonts w:ascii="宋体" w:hAnsi="宋体"/>
          <w:sz w:val="24"/>
        </w:rPr>
        <w:t>名</w:t>
      </w:r>
      <w:r w:rsidRPr="00617DE3">
        <w:rPr>
          <w:rFonts w:ascii="宋体" w:hAnsi="宋体" w:hint="eastAsia"/>
          <w:sz w:val="24"/>
        </w:rPr>
        <w:t>、</w:t>
      </w:r>
      <w:r w:rsidRPr="00617DE3">
        <w:rPr>
          <w:rFonts w:ascii="宋体" w:hAnsi="宋体"/>
          <w:sz w:val="24"/>
        </w:rPr>
        <w:t>副教授1</w:t>
      </w:r>
      <w:r w:rsidRPr="00617DE3">
        <w:rPr>
          <w:rFonts w:ascii="宋体" w:hAnsi="宋体" w:hint="eastAsia"/>
          <w:sz w:val="24"/>
        </w:rPr>
        <w:t>3</w:t>
      </w:r>
      <w:r w:rsidRPr="00617DE3">
        <w:rPr>
          <w:rFonts w:ascii="宋体" w:hAnsi="宋体"/>
          <w:sz w:val="24"/>
        </w:rPr>
        <w:t>名，硕士生导师</w:t>
      </w:r>
      <w:r w:rsidRPr="00617DE3">
        <w:rPr>
          <w:rFonts w:ascii="宋体" w:hAnsi="宋体" w:hint="eastAsia"/>
          <w:sz w:val="24"/>
        </w:rPr>
        <w:t>15</w:t>
      </w:r>
      <w:r w:rsidRPr="00617DE3">
        <w:rPr>
          <w:rFonts w:ascii="宋体" w:hAnsi="宋体"/>
          <w:sz w:val="24"/>
        </w:rPr>
        <w:t>名，2人入选“河北省三三三人才工程”；专任教师中有博士2</w:t>
      </w:r>
      <w:r w:rsidRPr="00617DE3">
        <w:rPr>
          <w:rFonts w:ascii="宋体" w:hAnsi="宋体" w:hint="eastAsia"/>
          <w:sz w:val="24"/>
        </w:rPr>
        <w:t>0</w:t>
      </w:r>
      <w:r w:rsidRPr="00617DE3">
        <w:rPr>
          <w:rFonts w:ascii="宋体" w:hAnsi="宋体"/>
          <w:sz w:val="24"/>
        </w:rPr>
        <w:t>名，其余为硕士</w:t>
      </w:r>
      <w:r w:rsidRPr="00617DE3">
        <w:rPr>
          <w:rFonts w:ascii="宋体" w:hAnsi="宋体" w:cs="宋体"/>
          <w:kern w:val="0"/>
          <w:sz w:val="24"/>
        </w:rPr>
        <w:t>。</w:t>
      </w:r>
      <w:r w:rsidRPr="00617DE3">
        <w:rPr>
          <w:rFonts w:ascii="宋体" w:hAnsi="宋体"/>
          <w:sz w:val="24"/>
        </w:rPr>
        <w:t>本学科师资年龄结构、学缘结构合理，</w:t>
      </w:r>
      <w:r w:rsidRPr="00617DE3">
        <w:rPr>
          <w:rFonts w:ascii="宋体" w:hAnsi="宋体" w:cs="仿宋" w:hint="eastAsia"/>
          <w:color w:val="000000"/>
          <w:kern w:val="0"/>
          <w:sz w:val="24"/>
        </w:rPr>
        <w:t>专业教师博士占比40%（其余均为硕士），高级职称占比44%；</w:t>
      </w:r>
      <w:r w:rsidRPr="00617DE3">
        <w:rPr>
          <w:rFonts w:ascii="宋体" w:hAnsi="宋体" w:cs="仿宋"/>
          <w:color w:val="000000"/>
          <w:kern w:val="0"/>
          <w:sz w:val="24"/>
        </w:rPr>
        <w:t>专</w:t>
      </w:r>
      <w:r w:rsidRPr="00617DE3">
        <w:rPr>
          <w:rFonts w:ascii="宋体" w:hAnsi="宋体"/>
          <w:sz w:val="24"/>
        </w:rPr>
        <w:t>业理论基础扎实、工程实践</w:t>
      </w:r>
      <w:r w:rsidRPr="00617DE3">
        <w:rPr>
          <w:rFonts w:ascii="宋体" w:hAnsi="宋体" w:hint="eastAsia"/>
          <w:sz w:val="24"/>
        </w:rPr>
        <w:t>和科研能力强，教学水平高，为培养高素质人才奠定了的基础</w:t>
      </w:r>
      <w:r w:rsidRPr="00617DE3">
        <w:rPr>
          <w:rFonts w:ascii="宋体" w:hAnsi="宋体"/>
          <w:sz w:val="24"/>
        </w:rPr>
        <w:t>。</w:t>
      </w:r>
    </w:p>
    <w:p w:rsidR="00E20F19" w:rsidRPr="00617DE3" w:rsidRDefault="00FC530C" w:rsidP="00617DE3">
      <w:pPr>
        <w:adjustRightInd w:val="0"/>
        <w:snapToGrid w:val="0"/>
        <w:spacing w:line="400" w:lineRule="exact"/>
        <w:ind w:firstLineChars="200" w:firstLine="480"/>
        <w:rPr>
          <w:rFonts w:ascii="宋体" w:hAnsi="宋体" w:cs="仿宋"/>
          <w:color w:val="000000"/>
          <w:kern w:val="0"/>
          <w:sz w:val="24"/>
        </w:rPr>
      </w:pPr>
      <w:r>
        <w:rPr>
          <w:rFonts w:ascii="宋体" w:hAnsi="宋体" w:hint="eastAsia"/>
          <w:sz w:val="24"/>
        </w:rPr>
        <w:t>建筑工程</w:t>
      </w:r>
      <w:r>
        <w:rPr>
          <w:rFonts w:ascii="宋体" w:hAnsi="宋体" w:cs="仿宋" w:hint="eastAsia"/>
          <w:color w:val="000000"/>
          <w:kern w:val="0"/>
          <w:sz w:val="24"/>
        </w:rPr>
        <w:t>学院</w:t>
      </w:r>
      <w:r w:rsidR="00E20F19" w:rsidRPr="00617DE3">
        <w:rPr>
          <w:rFonts w:ascii="宋体" w:hAnsi="宋体" w:cs="仿宋" w:hint="eastAsia"/>
          <w:color w:val="000000"/>
          <w:kern w:val="0"/>
          <w:sz w:val="24"/>
        </w:rPr>
        <w:t>拥有良好的教学科研实验条件，</w:t>
      </w:r>
      <w:r w:rsidR="00E20F19" w:rsidRPr="00617DE3">
        <w:rPr>
          <w:rFonts w:ascii="宋体" w:hAnsi="宋体" w:cs="宋体" w:hint="eastAsia"/>
          <w:kern w:val="0"/>
          <w:sz w:val="24"/>
        </w:rPr>
        <w:t>实验</w:t>
      </w:r>
      <w:r w:rsidR="00E20F19" w:rsidRPr="00617DE3">
        <w:rPr>
          <w:rFonts w:ascii="宋体" w:hAnsi="宋体" w:cs="宋体"/>
          <w:kern w:val="0"/>
          <w:sz w:val="24"/>
        </w:rPr>
        <w:t>设备</w:t>
      </w:r>
      <w:r w:rsidR="00E20F19" w:rsidRPr="00617DE3">
        <w:rPr>
          <w:rFonts w:ascii="宋体" w:hAnsi="宋体" w:cs="宋体" w:hint="eastAsia"/>
          <w:kern w:val="0"/>
          <w:sz w:val="24"/>
        </w:rPr>
        <w:t>总</w:t>
      </w:r>
      <w:r w:rsidR="00E20F19" w:rsidRPr="00617DE3">
        <w:rPr>
          <w:rFonts w:ascii="宋体" w:hAnsi="宋体" w:cs="宋体"/>
          <w:kern w:val="0"/>
          <w:sz w:val="24"/>
        </w:rPr>
        <w:t>价值1500余万元</w:t>
      </w:r>
      <w:r w:rsidR="00E20F19" w:rsidRPr="00617DE3">
        <w:rPr>
          <w:rFonts w:ascii="宋体" w:hAnsi="宋体" w:cs="宋体" w:hint="eastAsia"/>
          <w:kern w:val="0"/>
          <w:sz w:val="24"/>
        </w:rPr>
        <w:t>，</w:t>
      </w:r>
      <w:r w:rsidR="00E20F19" w:rsidRPr="00617DE3">
        <w:rPr>
          <w:rFonts w:ascii="宋体" w:hAnsi="宋体" w:cs="仿宋" w:hint="eastAsia"/>
          <w:color w:val="000000"/>
          <w:kern w:val="0"/>
          <w:sz w:val="24"/>
        </w:rPr>
        <w:t>建有大型结构实验室、岩土、建材和BIM技术中心等7个专业实验室</w:t>
      </w:r>
      <w:r w:rsidR="00E20F19" w:rsidRPr="00617DE3">
        <w:rPr>
          <w:rFonts w:ascii="宋体" w:hAnsi="宋体" w:cs="宋体" w:hint="eastAsia"/>
          <w:kern w:val="0"/>
          <w:sz w:val="24"/>
        </w:rPr>
        <w:t>；注重</w:t>
      </w:r>
      <w:r w:rsidR="00E20F19" w:rsidRPr="00617DE3">
        <w:rPr>
          <w:rFonts w:ascii="宋体" w:hAnsi="宋体" w:cs="仿宋" w:hint="eastAsia"/>
          <w:color w:val="000000"/>
          <w:kern w:val="0"/>
          <w:sz w:val="24"/>
        </w:rPr>
        <w:t>科研、实践并重，历届</w:t>
      </w:r>
      <w:r w:rsidR="00E20F19" w:rsidRPr="00617DE3">
        <w:rPr>
          <w:rFonts w:ascii="宋体" w:hAnsi="宋体" w:cs="宋体"/>
          <w:kern w:val="0"/>
          <w:sz w:val="24"/>
        </w:rPr>
        <w:t>毕业生在高校、设计部门</w:t>
      </w:r>
      <w:r w:rsidR="00E20F19" w:rsidRPr="00617DE3">
        <w:rPr>
          <w:rFonts w:ascii="宋体" w:hAnsi="宋体" w:cs="宋体" w:hint="eastAsia"/>
          <w:kern w:val="0"/>
          <w:sz w:val="24"/>
        </w:rPr>
        <w:t>和</w:t>
      </w:r>
      <w:r w:rsidR="00E20F19" w:rsidRPr="00617DE3">
        <w:rPr>
          <w:rFonts w:ascii="宋体" w:hAnsi="宋体" w:cs="宋体"/>
          <w:kern w:val="0"/>
          <w:sz w:val="24"/>
        </w:rPr>
        <w:t>科研单位从事教学、设计、研究等工作</w:t>
      </w:r>
      <w:r w:rsidR="00E20F19" w:rsidRPr="00617DE3">
        <w:rPr>
          <w:rFonts w:ascii="宋体" w:hAnsi="宋体" w:cs="宋体" w:hint="eastAsia"/>
          <w:kern w:val="0"/>
          <w:sz w:val="24"/>
        </w:rPr>
        <w:t>；</w:t>
      </w:r>
      <w:r w:rsidR="00E20F19" w:rsidRPr="00617DE3">
        <w:rPr>
          <w:rFonts w:ascii="宋体" w:hAnsi="宋体" w:cs="仿宋" w:hint="eastAsia"/>
          <w:color w:val="000000"/>
          <w:kern w:val="0"/>
          <w:sz w:val="24"/>
        </w:rPr>
        <w:t>注重产学研合作交流，目前与澳大利亚、新西兰等国家和地区的高等院校建立了学术联系，与河北建筑科学研究院、河北省交通规划设计院等10家企业建立研究生工作站。河北省建筑信息模型学会及河北省制冷协会均挂靠在建筑工程学院。</w:t>
      </w:r>
    </w:p>
    <w:p w:rsidR="00E20F19" w:rsidRPr="00617DE3" w:rsidRDefault="00E20F19" w:rsidP="00617DE3">
      <w:pPr>
        <w:spacing w:line="400" w:lineRule="exact"/>
        <w:ind w:firstLineChars="200" w:firstLine="480"/>
        <w:rPr>
          <w:rFonts w:ascii="宋体" w:hAnsi="宋体" w:cs="宋体"/>
          <w:kern w:val="0"/>
          <w:sz w:val="24"/>
        </w:rPr>
      </w:pPr>
      <w:r w:rsidRPr="00617DE3">
        <w:rPr>
          <w:rFonts w:ascii="宋体" w:hAnsi="宋体" w:cs="宋体"/>
          <w:kern w:val="0"/>
          <w:sz w:val="24"/>
        </w:rPr>
        <w:t>河北科技大学</w:t>
      </w:r>
      <w:r w:rsidRPr="00617DE3">
        <w:rPr>
          <w:rFonts w:ascii="宋体" w:hAnsi="宋体" w:cs="宋体" w:hint="eastAsia"/>
          <w:kern w:val="0"/>
          <w:sz w:val="24"/>
        </w:rPr>
        <w:t>建筑</w:t>
      </w:r>
      <w:r w:rsidRPr="00617DE3">
        <w:rPr>
          <w:rFonts w:ascii="宋体" w:hAnsi="宋体" w:cs="宋体"/>
          <w:kern w:val="0"/>
          <w:sz w:val="24"/>
        </w:rPr>
        <w:t>工程学</w:t>
      </w:r>
      <w:r w:rsidRPr="00617DE3">
        <w:rPr>
          <w:rFonts w:ascii="宋体" w:hAnsi="宋体" w:cs="宋体" w:hint="eastAsia"/>
          <w:kern w:val="0"/>
          <w:sz w:val="24"/>
        </w:rPr>
        <w:t>院</w:t>
      </w:r>
      <w:r w:rsidRPr="00617DE3">
        <w:rPr>
          <w:rFonts w:ascii="宋体" w:hAnsi="宋体" w:cs="宋体"/>
          <w:kern w:val="0"/>
          <w:sz w:val="24"/>
        </w:rPr>
        <w:t>秉持“立足特色、精于内涵”的学科发展策略实现了</w:t>
      </w:r>
      <w:r w:rsidRPr="00617DE3">
        <w:rPr>
          <w:rFonts w:ascii="宋体" w:hAnsi="宋体" w:cs="宋体" w:hint="eastAsia"/>
          <w:kern w:val="0"/>
          <w:sz w:val="24"/>
        </w:rPr>
        <w:t>跨越式</w:t>
      </w:r>
      <w:r w:rsidRPr="00617DE3">
        <w:rPr>
          <w:rFonts w:ascii="宋体" w:hAnsi="宋体" w:cs="宋体"/>
          <w:kern w:val="0"/>
          <w:sz w:val="24"/>
        </w:rPr>
        <w:t>发展</w:t>
      </w:r>
      <w:r w:rsidRPr="00617DE3">
        <w:rPr>
          <w:rFonts w:ascii="宋体" w:hAnsi="宋体" w:cs="宋体" w:hint="eastAsia"/>
          <w:kern w:val="0"/>
          <w:sz w:val="24"/>
        </w:rPr>
        <w:t>，结合土木工程、水利土木工程行业发展趋势拟在“新方向”、“新领域”上寻求突破，重点凝练岩土工程、结构工程、市政工程、桥梁与隧道工程研究方向，积极培育防灾减灾工程及防护工程、土木工程材料、供热、通风及空调工程等研究方向，围绕绿色土建与智能化、深海深地及现代城市岩土工程关键技术、城市水处理与水资源优化利用技术等开展研究，为</w:t>
      </w:r>
      <w:r w:rsidR="00FC530C">
        <w:rPr>
          <w:rFonts w:ascii="宋体" w:hAnsi="宋体" w:cs="宋体" w:hint="eastAsia"/>
          <w:kern w:val="0"/>
          <w:sz w:val="24"/>
        </w:rPr>
        <w:t>区域</w:t>
      </w:r>
      <w:r w:rsidRPr="00617DE3">
        <w:rPr>
          <w:rFonts w:ascii="宋体" w:hAnsi="宋体" w:cs="宋体" w:hint="eastAsia"/>
          <w:kern w:val="0"/>
          <w:sz w:val="24"/>
        </w:rPr>
        <w:t>经济发展做出更大的贡献。</w:t>
      </w:r>
    </w:p>
    <w:p w:rsidR="00E20F19" w:rsidRPr="001D4F40" w:rsidRDefault="00E20F19" w:rsidP="00E20F19">
      <w:pPr>
        <w:spacing w:line="400" w:lineRule="exact"/>
        <w:rPr>
          <w:rFonts w:ascii="宋体" w:hAnsi="宋体" w:cs="宋体"/>
          <w:b/>
          <w:kern w:val="0"/>
          <w:sz w:val="28"/>
          <w:szCs w:val="28"/>
        </w:rPr>
      </w:pPr>
      <w:r w:rsidRPr="001D4F40">
        <w:rPr>
          <w:rFonts w:ascii="宋体" w:hAnsi="宋体" w:cs="宋体" w:hint="eastAsia"/>
          <w:b/>
          <w:kern w:val="0"/>
          <w:sz w:val="28"/>
          <w:szCs w:val="28"/>
        </w:rPr>
        <w:t>二、招生专业</w:t>
      </w:r>
    </w:p>
    <w:p w:rsidR="00E20F19" w:rsidRPr="00617DE3" w:rsidRDefault="00E20F19" w:rsidP="00617DE3">
      <w:pPr>
        <w:adjustRightInd w:val="0"/>
        <w:snapToGrid w:val="0"/>
        <w:spacing w:line="400" w:lineRule="exact"/>
        <w:ind w:firstLineChars="200" w:firstLine="482"/>
        <w:rPr>
          <w:rFonts w:ascii="宋体" w:hAnsi="宋体"/>
          <w:b/>
          <w:sz w:val="24"/>
        </w:rPr>
      </w:pPr>
      <w:r w:rsidRPr="00617DE3">
        <w:rPr>
          <w:rFonts w:ascii="宋体" w:hAnsi="宋体" w:hint="eastAsia"/>
          <w:b/>
          <w:sz w:val="24"/>
        </w:rPr>
        <w:t>土木工程专业简介（0814）：</w:t>
      </w:r>
    </w:p>
    <w:p w:rsidR="00E20F19" w:rsidRPr="00617DE3" w:rsidRDefault="00E20F19" w:rsidP="00617DE3">
      <w:pPr>
        <w:adjustRightInd w:val="0"/>
        <w:snapToGrid w:val="0"/>
        <w:spacing w:line="400" w:lineRule="exact"/>
        <w:ind w:firstLineChars="200" w:firstLine="480"/>
        <w:rPr>
          <w:rFonts w:ascii="宋体" w:hAnsi="宋体"/>
          <w:sz w:val="24"/>
        </w:rPr>
      </w:pPr>
      <w:r w:rsidRPr="00617DE3">
        <w:rPr>
          <w:rFonts w:ascii="宋体" w:hAnsi="宋体" w:hint="eastAsia"/>
          <w:sz w:val="24"/>
        </w:rPr>
        <w:t>土木工程是建造各类工程设施的科学技术的统称。它既指工程建设的对象，即建造在地下、地上、水中等的各类工程设施；也指其所应用的材料、设备和所进行的勘测、设计、施工、管理、保养、维修等专业技术。</w:t>
      </w:r>
    </w:p>
    <w:p w:rsidR="00E20F19" w:rsidRPr="00617DE3" w:rsidRDefault="00E20F19" w:rsidP="00617DE3">
      <w:pPr>
        <w:adjustRightInd w:val="0"/>
        <w:snapToGrid w:val="0"/>
        <w:spacing w:line="400" w:lineRule="exact"/>
        <w:ind w:firstLineChars="200" w:firstLine="480"/>
        <w:rPr>
          <w:rFonts w:ascii="宋体" w:hAnsi="宋体"/>
          <w:sz w:val="24"/>
        </w:rPr>
      </w:pPr>
      <w:r w:rsidRPr="00617DE3">
        <w:rPr>
          <w:rFonts w:ascii="宋体" w:hAnsi="宋体" w:hint="eastAsia"/>
          <w:sz w:val="24"/>
        </w:rPr>
        <w:t>河北科技大学土木工程一级学科硕士点下设4个研究方向，分别是结构工程、岩土与道桥工程、供热、供燃气、通风及空调工程、市政水资源开发与利用技术。</w:t>
      </w:r>
    </w:p>
    <w:p w:rsidR="00E20F19" w:rsidRPr="00617DE3" w:rsidRDefault="00E20F19" w:rsidP="00617DE3">
      <w:pPr>
        <w:adjustRightInd w:val="0"/>
        <w:snapToGrid w:val="0"/>
        <w:spacing w:line="400" w:lineRule="exact"/>
        <w:ind w:firstLineChars="200" w:firstLine="480"/>
        <w:rPr>
          <w:rFonts w:ascii="宋体" w:hAnsi="宋体"/>
          <w:sz w:val="24"/>
        </w:rPr>
      </w:pPr>
      <w:r w:rsidRPr="00617DE3">
        <w:rPr>
          <w:rFonts w:ascii="宋体" w:hAnsi="宋体" w:hint="eastAsia"/>
          <w:sz w:val="24"/>
        </w:rPr>
        <w:lastRenderedPageBreak/>
        <w:t>毕业生可在设计、研发、咨询、开发、政府部门、高校等企事业单位工作。</w:t>
      </w:r>
    </w:p>
    <w:p w:rsidR="00E20F19" w:rsidRPr="00617DE3" w:rsidRDefault="00E20F19" w:rsidP="00617DE3">
      <w:pPr>
        <w:adjustRightInd w:val="0"/>
        <w:snapToGrid w:val="0"/>
        <w:spacing w:line="400" w:lineRule="exact"/>
        <w:ind w:firstLineChars="200" w:firstLine="482"/>
        <w:rPr>
          <w:rFonts w:ascii="宋体" w:hAnsi="宋体"/>
          <w:b/>
          <w:sz w:val="24"/>
        </w:rPr>
      </w:pPr>
      <w:r w:rsidRPr="00617DE3">
        <w:rPr>
          <w:rFonts w:ascii="宋体" w:hAnsi="宋体" w:hint="eastAsia"/>
          <w:b/>
          <w:sz w:val="24"/>
        </w:rPr>
        <w:t>土木水利专业简介（0859）：</w:t>
      </w:r>
    </w:p>
    <w:p w:rsidR="00E20F19" w:rsidRPr="00617DE3" w:rsidRDefault="00E20F19" w:rsidP="00617DE3">
      <w:pPr>
        <w:adjustRightInd w:val="0"/>
        <w:snapToGrid w:val="0"/>
        <w:spacing w:line="400" w:lineRule="exact"/>
        <w:ind w:firstLineChars="200" w:firstLine="480"/>
        <w:rPr>
          <w:rFonts w:ascii="宋体" w:hAnsi="宋体"/>
          <w:color w:val="000000" w:themeColor="text1"/>
          <w:sz w:val="24"/>
        </w:rPr>
      </w:pPr>
      <w:r w:rsidRPr="00617DE3">
        <w:rPr>
          <w:rFonts w:ascii="宋体" w:hAnsi="宋体" w:hint="eastAsia"/>
          <w:sz w:val="24"/>
        </w:rPr>
        <w:t>土木水利专业领域专业学位是与本工程领域职业能力相联系的专业性学位。学位获得者应成为基础扎实、素质全面、工程实践能力强并具有一定创新能力的应用型、复合型高层次工程技术和工程管理人才。培养旨在综合运用当代新理论、新技术解决专业领域发展中产生的问题，并积极推广新理论、新技术、新材料、新工艺在土建领域的应用。着重研究解决土木、市政、水利、交通及环境工程等遇到的实际工程问题，包括工程设施的设计理论、施工方法以及工程设施的安全性、耐久性的评估理论和维修加固技术。</w:t>
      </w:r>
    </w:p>
    <w:p w:rsidR="00E20F19" w:rsidRPr="00617DE3" w:rsidRDefault="00E20F19" w:rsidP="00617DE3">
      <w:pPr>
        <w:adjustRightInd w:val="0"/>
        <w:snapToGrid w:val="0"/>
        <w:spacing w:line="400" w:lineRule="exact"/>
        <w:ind w:firstLineChars="200" w:firstLine="480"/>
        <w:rPr>
          <w:rFonts w:ascii="宋体" w:hAnsi="宋体"/>
          <w:color w:val="000000" w:themeColor="text1"/>
          <w:sz w:val="24"/>
        </w:rPr>
      </w:pPr>
      <w:bookmarkStart w:id="1" w:name="_GoBack"/>
      <w:bookmarkEnd w:id="1"/>
      <w:r w:rsidRPr="00617DE3">
        <w:rPr>
          <w:rFonts w:ascii="宋体" w:hAnsi="宋体" w:hint="eastAsia"/>
          <w:color w:val="000000" w:themeColor="text1"/>
          <w:sz w:val="24"/>
        </w:rPr>
        <w:t>河北科技大学土木水利专业硕士点下设4个研究方向，分别是结构工程类、岩土与道桥工程类、供热类、供燃气类、通风及空调工程类、市政水资源开发与利用技术类。</w:t>
      </w:r>
    </w:p>
    <w:p w:rsidR="001D4F40" w:rsidRPr="00617DE3" w:rsidRDefault="00E20F19" w:rsidP="00617DE3">
      <w:pPr>
        <w:adjustRightInd w:val="0"/>
        <w:snapToGrid w:val="0"/>
        <w:spacing w:line="400" w:lineRule="exact"/>
        <w:ind w:firstLineChars="200" w:firstLine="480"/>
        <w:rPr>
          <w:rFonts w:ascii="宋体" w:hAnsi="宋体"/>
          <w:color w:val="000000" w:themeColor="text1"/>
          <w:sz w:val="24"/>
        </w:rPr>
      </w:pPr>
      <w:r w:rsidRPr="00617DE3">
        <w:rPr>
          <w:rFonts w:ascii="宋体" w:hAnsi="宋体" w:hint="eastAsia"/>
          <w:color w:val="000000" w:themeColor="text1"/>
          <w:sz w:val="24"/>
        </w:rPr>
        <w:t>毕业生可在设计、研发、咨询、开发、政府部门、高校等企事业单位工作。</w:t>
      </w:r>
    </w:p>
    <w:p w:rsidR="00E20F19" w:rsidRPr="001D4F40" w:rsidRDefault="00E20F19" w:rsidP="001D4F40">
      <w:pPr>
        <w:adjustRightInd w:val="0"/>
        <w:snapToGrid w:val="0"/>
        <w:spacing w:line="400" w:lineRule="exact"/>
        <w:rPr>
          <w:rFonts w:ascii="宋体" w:hAnsi="宋体"/>
          <w:szCs w:val="21"/>
        </w:rPr>
      </w:pPr>
      <w:r>
        <w:rPr>
          <w:rFonts w:ascii="宋体" w:hAnsi="宋体" w:cs="宋体" w:hint="eastAsia"/>
          <w:b/>
          <w:bCs/>
          <w:sz w:val="28"/>
          <w:szCs w:val="28"/>
        </w:rPr>
        <w:t>三、招生目录</w:t>
      </w:r>
    </w:p>
    <w:tbl>
      <w:tblPr>
        <w:tblW w:w="9292" w:type="dxa"/>
        <w:jc w:val="center"/>
        <w:tblInd w:w="572" w:type="dxa"/>
        <w:tblLayout w:type="fixed"/>
        <w:tblCellMar>
          <w:top w:w="15" w:type="dxa"/>
          <w:left w:w="15" w:type="dxa"/>
          <w:bottom w:w="15" w:type="dxa"/>
          <w:right w:w="15" w:type="dxa"/>
        </w:tblCellMar>
        <w:tblLook w:val="0000"/>
      </w:tblPr>
      <w:tblGrid>
        <w:gridCol w:w="351"/>
        <w:gridCol w:w="2977"/>
        <w:gridCol w:w="993"/>
        <w:gridCol w:w="850"/>
        <w:gridCol w:w="7"/>
        <w:gridCol w:w="985"/>
        <w:gridCol w:w="1701"/>
        <w:gridCol w:w="1428"/>
      </w:tblGrid>
      <w:tr w:rsidR="00E20F19" w:rsidRPr="00BF60BB" w:rsidTr="00617DE3">
        <w:trPr>
          <w:trHeight w:val="480"/>
          <w:jc w:val="center"/>
        </w:trPr>
        <w:tc>
          <w:tcPr>
            <w:tcW w:w="3328" w:type="dxa"/>
            <w:gridSpan w:val="2"/>
            <w:tcBorders>
              <w:top w:val="single" w:sz="4" w:space="0" w:color="000000"/>
              <w:left w:val="single" w:sz="4" w:space="0" w:color="000000"/>
              <w:bottom w:val="single" w:sz="4" w:space="0" w:color="000000"/>
              <w:right w:val="single" w:sz="4" w:space="0" w:color="000000"/>
            </w:tcBorders>
            <w:vAlign w:val="center"/>
          </w:tcPr>
          <w:p w:rsidR="00E20F19" w:rsidRPr="00BF60BB" w:rsidRDefault="00E20F19" w:rsidP="00F463DE">
            <w:pPr>
              <w:widowControl/>
              <w:jc w:val="center"/>
              <w:textAlignment w:val="center"/>
              <w:rPr>
                <w:rFonts w:ascii="黑体" w:eastAsia="黑体" w:hAnsi="黑体" w:cs="黑体"/>
                <w:bCs/>
                <w:kern w:val="0"/>
                <w:sz w:val="28"/>
                <w:szCs w:val="28"/>
              </w:rPr>
            </w:pPr>
            <w:r w:rsidRPr="00BF60BB">
              <w:rPr>
                <w:rFonts w:ascii="黑体" w:eastAsia="黑体" w:hAnsi="黑体" w:cs="黑体" w:hint="eastAsia"/>
                <w:bCs/>
                <w:kern w:val="0"/>
                <w:sz w:val="28"/>
                <w:szCs w:val="28"/>
              </w:rPr>
              <w:t>008建筑工程学院</w:t>
            </w:r>
          </w:p>
        </w:tc>
        <w:tc>
          <w:tcPr>
            <w:tcW w:w="5964" w:type="dxa"/>
            <w:gridSpan w:val="6"/>
            <w:tcBorders>
              <w:top w:val="single" w:sz="4" w:space="0" w:color="000000"/>
              <w:left w:val="single" w:sz="4" w:space="0" w:color="000000"/>
              <w:bottom w:val="single" w:sz="4" w:space="0" w:color="000000"/>
              <w:right w:val="single" w:sz="4" w:space="0" w:color="000000"/>
            </w:tcBorders>
            <w:vAlign w:val="center"/>
          </w:tcPr>
          <w:p w:rsidR="00E20F19" w:rsidRPr="00BF60BB" w:rsidRDefault="00617DE3" w:rsidP="00F463DE">
            <w:pPr>
              <w:widowControl/>
              <w:jc w:val="center"/>
              <w:textAlignment w:val="center"/>
              <w:rPr>
                <w:rFonts w:ascii="黑体" w:eastAsia="黑体" w:hAnsi="黑体" w:cs="黑体"/>
                <w:bCs/>
                <w:kern w:val="0"/>
                <w:sz w:val="28"/>
                <w:szCs w:val="28"/>
              </w:rPr>
            </w:pPr>
            <w:r>
              <w:rPr>
                <w:rFonts w:ascii="黑体" w:eastAsia="黑体" w:hAnsi="黑体" w:cs="黑体" w:hint="eastAsia"/>
                <w:bCs/>
                <w:kern w:val="0"/>
                <w:sz w:val="28"/>
                <w:szCs w:val="28"/>
              </w:rPr>
              <w:t>招考详情</w:t>
            </w:r>
          </w:p>
        </w:tc>
      </w:tr>
      <w:tr w:rsidR="00E20F19" w:rsidRPr="00BF60BB" w:rsidTr="00E947D5">
        <w:trPr>
          <w:trHeight w:val="517"/>
          <w:jc w:val="center"/>
        </w:trPr>
        <w:tc>
          <w:tcPr>
            <w:tcW w:w="3328" w:type="dxa"/>
            <w:gridSpan w:val="2"/>
            <w:tcBorders>
              <w:top w:val="single" w:sz="4" w:space="0" w:color="000000"/>
              <w:left w:val="single" w:sz="4" w:space="0" w:color="000000"/>
              <w:bottom w:val="single" w:sz="4" w:space="0" w:color="000000"/>
              <w:right w:val="single" w:sz="4" w:space="0" w:color="000000"/>
            </w:tcBorders>
            <w:vAlign w:val="center"/>
          </w:tcPr>
          <w:p w:rsidR="00E20F19" w:rsidRPr="00BF60BB" w:rsidRDefault="00E20F19" w:rsidP="00F463DE">
            <w:pPr>
              <w:widowControl/>
              <w:jc w:val="left"/>
              <w:textAlignment w:val="center"/>
              <w:rPr>
                <w:rFonts w:ascii="仿宋" w:eastAsia="仿宋" w:hAnsi="仿宋" w:cs="仿宋"/>
                <w:bCs/>
                <w:szCs w:val="21"/>
              </w:rPr>
            </w:pPr>
            <w:r w:rsidRPr="00BF60BB">
              <w:rPr>
                <w:rFonts w:ascii="仿宋" w:eastAsia="仿宋" w:hAnsi="仿宋" w:cs="仿宋" w:hint="eastAsia"/>
                <w:b/>
                <w:kern w:val="0"/>
                <w:sz w:val="24"/>
              </w:rPr>
              <w:t>0814土木工程</w:t>
            </w:r>
          </w:p>
        </w:tc>
        <w:tc>
          <w:tcPr>
            <w:tcW w:w="993" w:type="dxa"/>
            <w:tcBorders>
              <w:top w:val="single" w:sz="4" w:space="0" w:color="000000"/>
              <w:left w:val="single" w:sz="4" w:space="0" w:color="000000"/>
              <w:bottom w:val="single" w:sz="4" w:space="0" w:color="000000"/>
              <w:right w:val="single" w:sz="4" w:space="0" w:color="000000"/>
            </w:tcBorders>
            <w:vAlign w:val="center"/>
          </w:tcPr>
          <w:p w:rsidR="00E20F19" w:rsidRPr="00BF60BB" w:rsidRDefault="00E20F19" w:rsidP="00F463DE">
            <w:pPr>
              <w:widowControl/>
              <w:jc w:val="center"/>
              <w:textAlignment w:val="center"/>
              <w:rPr>
                <w:rFonts w:ascii="仿宋" w:eastAsia="仿宋" w:hAnsi="仿宋" w:cs="仿宋"/>
                <w:bCs/>
                <w:szCs w:val="21"/>
              </w:rPr>
            </w:pPr>
            <w:r w:rsidRPr="00BF60BB">
              <w:rPr>
                <w:rFonts w:ascii="仿宋" w:eastAsia="仿宋" w:hAnsi="仿宋" w:cs="仿宋" w:hint="eastAsia"/>
                <w:bCs/>
                <w:szCs w:val="21"/>
              </w:rPr>
              <w:t>学制</w:t>
            </w:r>
          </w:p>
        </w:tc>
        <w:tc>
          <w:tcPr>
            <w:tcW w:w="850" w:type="dxa"/>
            <w:tcBorders>
              <w:top w:val="single" w:sz="4" w:space="0" w:color="000000"/>
              <w:left w:val="single" w:sz="4" w:space="0" w:color="000000"/>
              <w:bottom w:val="single" w:sz="4" w:space="0" w:color="000000"/>
              <w:right w:val="single" w:sz="4" w:space="0" w:color="000000"/>
            </w:tcBorders>
            <w:vAlign w:val="center"/>
          </w:tcPr>
          <w:p w:rsidR="00E20F19" w:rsidRPr="00BF60BB" w:rsidRDefault="00E20F19" w:rsidP="00F463DE">
            <w:pPr>
              <w:widowControl/>
              <w:jc w:val="center"/>
              <w:textAlignment w:val="center"/>
              <w:rPr>
                <w:rFonts w:ascii="仿宋" w:eastAsia="仿宋" w:hAnsi="仿宋" w:cs="仿宋"/>
                <w:bCs/>
                <w:kern w:val="0"/>
                <w:szCs w:val="21"/>
              </w:rPr>
            </w:pPr>
            <w:r w:rsidRPr="00BF60BB">
              <w:rPr>
                <w:rFonts w:ascii="仿宋" w:eastAsia="仿宋" w:hAnsi="仿宋" w:cs="仿宋" w:hint="eastAsia"/>
                <w:bCs/>
                <w:kern w:val="0"/>
                <w:szCs w:val="21"/>
              </w:rPr>
              <w:t>统考生</w:t>
            </w:r>
          </w:p>
          <w:p w:rsidR="00E20F19" w:rsidRPr="00BF60BB" w:rsidRDefault="00E20F19" w:rsidP="00F463DE">
            <w:pPr>
              <w:widowControl/>
              <w:jc w:val="center"/>
              <w:textAlignment w:val="center"/>
              <w:rPr>
                <w:rFonts w:ascii="仿宋" w:eastAsia="仿宋" w:hAnsi="仿宋" w:cs="仿宋"/>
                <w:bCs/>
                <w:kern w:val="0"/>
                <w:szCs w:val="21"/>
              </w:rPr>
            </w:pPr>
            <w:r w:rsidRPr="00BF60BB">
              <w:rPr>
                <w:rFonts w:ascii="仿宋" w:eastAsia="仿宋" w:hAnsi="仿宋" w:cs="仿宋" w:hint="eastAsia"/>
                <w:bCs/>
                <w:kern w:val="0"/>
                <w:szCs w:val="21"/>
              </w:rPr>
              <w:t>计划</w:t>
            </w:r>
          </w:p>
        </w:tc>
        <w:tc>
          <w:tcPr>
            <w:tcW w:w="992" w:type="dxa"/>
            <w:gridSpan w:val="2"/>
            <w:tcBorders>
              <w:top w:val="single" w:sz="4" w:space="0" w:color="000000"/>
              <w:left w:val="single" w:sz="4" w:space="0" w:color="000000"/>
              <w:bottom w:val="single" w:sz="4" w:space="0" w:color="000000"/>
              <w:right w:val="single" w:sz="4" w:space="0" w:color="000000"/>
            </w:tcBorders>
            <w:vAlign w:val="center"/>
          </w:tcPr>
          <w:p w:rsidR="00E20F19" w:rsidRPr="00BF60BB" w:rsidRDefault="00E20F19" w:rsidP="00F463DE">
            <w:pPr>
              <w:widowControl/>
              <w:jc w:val="center"/>
              <w:textAlignment w:val="center"/>
              <w:rPr>
                <w:rFonts w:ascii="仿宋" w:eastAsia="仿宋" w:hAnsi="仿宋" w:cs="仿宋"/>
                <w:bCs/>
                <w:kern w:val="0"/>
                <w:szCs w:val="21"/>
              </w:rPr>
            </w:pPr>
            <w:r w:rsidRPr="00BF60BB">
              <w:rPr>
                <w:rFonts w:ascii="仿宋" w:eastAsia="仿宋" w:hAnsi="仿宋" w:cs="仿宋" w:hint="eastAsia"/>
                <w:bCs/>
                <w:kern w:val="0"/>
                <w:szCs w:val="21"/>
              </w:rPr>
              <w:t>拟接收推免生计划</w:t>
            </w:r>
          </w:p>
        </w:tc>
        <w:tc>
          <w:tcPr>
            <w:tcW w:w="1701" w:type="dxa"/>
            <w:tcBorders>
              <w:top w:val="single" w:sz="4" w:space="0" w:color="000000"/>
              <w:left w:val="single" w:sz="4" w:space="0" w:color="000000"/>
              <w:bottom w:val="single" w:sz="4" w:space="0" w:color="000000"/>
              <w:right w:val="single" w:sz="4" w:space="0" w:color="000000"/>
            </w:tcBorders>
            <w:vAlign w:val="center"/>
          </w:tcPr>
          <w:p w:rsidR="00E20F19" w:rsidRPr="00BF60BB" w:rsidRDefault="00E20F19" w:rsidP="00F463DE">
            <w:pPr>
              <w:widowControl/>
              <w:jc w:val="center"/>
              <w:textAlignment w:val="center"/>
              <w:rPr>
                <w:rFonts w:ascii="仿宋" w:eastAsia="仿宋" w:hAnsi="仿宋" w:cs="仿宋"/>
                <w:bCs/>
                <w:szCs w:val="21"/>
              </w:rPr>
            </w:pPr>
            <w:r w:rsidRPr="00BF60BB">
              <w:rPr>
                <w:rFonts w:ascii="仿宋" w:eastAsia="仿宋" w:hAnsi="仿宋" w:cs="仿宋" w:hint="eastAsia"/>
                <w:bCs/>
                <w:kern w:val="0"/>
                <w:szCs w:val="21"/>
              </w:rPr>
              <w:t>考试科目</w:t>
            </w:r>
          </w:p>
        </w:tc>
        <w:tc>
          <w:tcPr>
            <w:tcW w:w="1428" w:type="dxa"/>
            <w:tcBorders>
              <w:top w:val="single" w:sz="4" w:space="0" w:color="000000"/>
              <w:left w:val="single" w:sz="4" w:space="0" w:color="000000"/>
              <w:bottom w:val="single" w:sz="4" w:space="0" w:color="000000"/>
              <w:right w:val="single" w:sz="4" w:space="0" w:color="000000"/>
            </w:tcBorders>
            <w:vAlign w:val="center"/>
          </w:tcPr>
          <w:p w:rsidR="00E20F19" w:rsidRPr="00BF60BB" w:rsidRDefault="00E20F19" w:rsidP="00F463DE">
            <w:pPr>
              <w:widowControl/>
              <w:jc w:val="center"/>
              <w:textAlignment w:val="center"/>
              <w:rPr>
                <w:rFonts w:ascii="仿宋" w:eastAsia="仿宋" w:hAnsi="仿宋" w:cs="仿宋"/>
                <w:bCs/>
                <w:szCs w:val="21"/>
              </w:rPr>
            </w:pPr>
            <w:r w:rsidRPr="00BF60BB">
              <w:rPr>
                <w:rFonts w:ascii="仿宋" w:eastAsia="仿宋" w:hAnsi="仿宋" w:cs="仿宋" w:hint="eastAsia"/>
                <w:bCs/>
                <w:kern w:val="0"/>
                <w:szCs w:val="21"/>
              </w:rPr>
              <w:t>备注</w:t>
            </w:r>
          </w:p>
        </w:tc>
      </w:tr>
      <w:tr w:rsidR="00E20F19" w:rsidRPr="00BF60BB" w:rsidTr="00617DE3">
        <w:trPr>
          <w:trHeight w:val="125"/>
          <w:jc w:val="center"/>
        </w:trPr>
        <w:tc>
          <w:tcPr>
            <w:tcW w:w="351" w:type="dxa"/>
            <w:tcBorders>
              <w:top w:val="single" w:sz="4" w:space="0" w:color="000000"/>
              <w:left w:val="single" w:sz="4" w:space="0" w:color="000000"/>
              <w:bottom w:val="single" w:sz="4" w:space="0" w:color="000000"/>
              <w:right w:val="single" w:sz="4" w:space="0" w:color="auto"/>
            </w:tcBorders>
            <w:textDirection w:val="tbRlV"/>
            <w:vAlign w:val="center"/>
          </w:tcPr>
          <w:p w:rsidR="00E20F19" w:rsidRPr="00BF60BB" w:rsidRDefault="00E20F19" w:rsidP="00F463DE">
            <w:pPr>
              <w:widowControl/>
              <w:jc w:val="center"/>
              <w:textAlignment w:val="center"/>
              <w:rPr>
                <w:rFonts w:ascii="仿宋" w:eastAsia="仿宋" w:hAnsi="仿宋" w:cs="仿宋"/>
                <w:bCs/>
                <w:szCs w:val="21"/>
              </w:rPr>
            </w:pPr>
            <w:r w:rsidRPr="00BF60BB">
              <w:rPr>
                <w:rFonts w:ascii="仿宋" w:eastAsia="仿宋" w:hAnsi="仿宋" w:cs="仿宋" w:hint="eastAsia"/>
                <w:bCs/>
                <w:kern w:val="0"/>
                <w:szCs w:val="21"/>
              </w:rPr>
              <w:t>研究方向</w:t>
            </w:r>
          </w:p>
        </w:tc>
        <w:tc>
          <w:tcPr>
            <w:tcW w:w="2977" w:type="dxa"/>
            <w:tcBorders>
              <w:top w:val="single" w:sz="4" w:space="0" w:color="auto"/>
              <w:left w:val="single" w:sz="4" w:space="0" w:color="auto"/>
              <w:bottom w:val="single" w:sz="4" w:space="0" w:color="auto"/>
              <w:right w:val="single" w:sz="4" w:space="0" w:color="auto"/>
            </w:tcBorders>
            <w:vAlign w:val="center"/>
          </w:tcPr>
          <w:p w:rsidR="00E20F19" w:rsidRPr="00BF60BB" w:rsidRDefault="00E20F19" w:rsidP="00F463DE">
            <w:pPr>
              <w:widowControl/>
              <w:textAlignment w:val="center"/>
              <w:rPr>
                <w:rFonts w:ascii="仿宋" w:eastAsia="仿宋" w:hAnsi="仿宋" w:cs="仿宋"/>
                <w:bCs/>
                <w:kern w:val="0"/>
                <w:szCs w:val="21"/>
              </w:rPr>
            </w:pPr>
            <w:r w:rsidRPr="00BF60BB">
              <w:rPr>
                <w:rFonts w:ascii="仿宋" w:eastAsia="仿宋" w:hAnsi="仿宋" w:cs="仿宋" w:hint="eastAsia"/>
                <w:bCs/>
                <w:kern w:val="0"/>
                <w:szCs w:val="21"/>
              </w:rPr>
              <w:t>01结构工程</w:t>
            </w:r>
          </w:p>
          <w:p w:rsidR="00E20F19" w:rsidRPr="00BF60BB" w:rsidRDefault="00E20F19" w:rsidP="00F463DE">
            <w:pPr>
              <w:widowControl/>
              <w:textAlignment w:val="center"/>
              <w:rPr>
                <w:rFonts w:ascii="仿宋" w:eastAsia="仿宋" w:hAnsi="仿宋" w:cs="仿宋"/>
                <w:bCs/>
                <w:szCs w:val="21"/>
              </w:rPr>
            </w:pPr>
            <w:r w:rsidRPr="00BF60BB">
              <w:rPr>
                <w:rFonts w:ascii="仿宋" w:eastAsia="仿宋" w:hAnsi="仿宋" w:cs="仿宋" w:hint="eastAsia"/>
                <w:bCs/>
                <w:kern w:val="0"/>
                <w:szCs w:val="21"/>
              </w:rPr>
              <w:t>02岩土与道桥工程</w:t>
            </w:r>
          </w:p>
          <w:p w:rsidR="00E20F19" w:rsidRPr="00BF60BB" w:rsidRDefault="00E20F19" w:rsidP="00F463DE">
            <w:pPr>
              <w:widowControl/>
              <w:textAlignment w:val="center"/>
              <w:rPr>
                <w:rFonts w:ascii="仿宋" w:eastAsia="仿宋" w:hAnsi="仿宋" w:cs="仿宋"/>
                <w:bCs/>
                <w:szCs w:val="21"/>
              </w:rPr>
            </w:pPr>
            <w:r w:rsidRPr="00BF60BB">
              <w:rPr>
                <w:rFonts w:ascii="仿宋" w:eastAsia="仿宋" w:hAnsi="仿宋" w:cs="仿宋" w:hint="eastAsia"/>
                <w:bCs/>
                <w:kern w:val="0"/>
                <w:szCs w:val="21"/>
              </w:rPr>
              <w:t>03供热、供燃气、通风及空调工程</w:t>
            </w:r>
          </w:p>
          <w:p w:rsidR="00E20F19" w:rsidRPr="00BF60BB" w:rsidRDefault="00E20F19" w:rsidP="00F463DE">
            <w:pPr>
              <w:widowControl/>
              <w:textAlignment w:val="center"/>
              <w:rPr>
                <w:rFonts w:ascii="仿宋" w:eastAsia="仿宋" w:hAnsi="仿宋" w:cs="仿宋"/>
                <w:bCs/>
                <w:kern w:val="0"/>
                <w:szCs w:val="21"/>
              </w:rPr>
            </w:pPr>
            <w:r w:rsidRPr="00BF60BB">
              <w:rPr>
                <w:rFonts w:ascii="仿宋" w:eastAsia="仿宋" w:hAnsi="仿宋" w:cs="仿宋" w:hint="eastAsia"/>
                <w:bCs/>
                <w:kern w:val="0"/>
                <w:szCs w:val="21"/>
              </w:rPr>
              <w:t>04市政水资源开发与利用</w:t>
            </w:r>
          </w:p>
        </w:tc>
        <w:tc>
          <w:tcPr>
            <w:tcW w:w="993" w:type="dxa"/>
            <w:tcBorders>
              <w:top w:val="single" w:sz="4" w:space="0" w:color="auto"/>
              <w:left w:val="single" w:sz="4" w:space="0" w:color="auto"/>
              <w:bottom w:val="single" w:sz="4" w:space="0" w:color="auto"/>
              <w:right w:val="single" w:sz="4" w:space="0" w:color="auto"/>
            </w:tcBorders>
            <w:vAlign w:val="center"/>
          </w:tcPr>
          <w:p w:rsidR="00E20F19" w:rsidRPr="00BF60BB" w:rsidRDefault="00E20F19" w:rsidP="00F463DE">
            <w:pPr>
              <w:widowControl/>
              <w:jc w:val="center"/>
              <w:textAlignment w:val="center"/>
              <w:rPr>
                <w:rFonts w:ascii="仿宋" w:eastAsia="仿宋" w:hAnsi="仿宋" w:cs="仿宋"/>
                <w:bCs/>
                <w:szCs w:val="21"/>
              </w:rPr>
            </w:pPr>
            <w:r w:rsidRPr="00BF60BB">
              <w:rPr>
                <w:rFonts w:ascii="仿宋" w:eastAsia="仿宋" w:hAnsi="仿宋" w:cs="仿宋" w:hint="eastAsia"/>
                <w:bCs/>
                <w:szCs w:val="21"/>
              </w:rPr>
              <w:t>2.5年</w:t>
            </w:r>
          </w:p>
        </w:tc>
        <w:tc>
          <w:tcPr>
            <w:tcW w:w="857" w:type="dxa"/>
            <w:gridSpan w:val="2"/>
            <w:tcBorders>
              <w:top w:val="single" w:sz="4" w:space="0" w:color="auto"/>
              <w:left w:val="single" w:sz="4" w:space="0" w:color="auto"/>
              <w:bottom w:val="single" w:sz="4" w:space="0" w:color="auto"/>
              <w:right w:val="single" w:sz="4" w:space="0" w:color="auto"/>
            </w:tcBorders>
            <w:vAlign w:val="center"/>
          </w:tcPr>
          <w:p w:rsidR="00E20F19" w:rsidRPr="00BF60BB" w:rsidRDefault="00E20F19" w:rsidP="00F463DE">
            <w:pPr>
              <w:widowControl/>
              <w:jc w:val="center"/>
              <w:textAlignment w:val="center"/>
              <w:rPr>
                <w:rFonts w:ascii="仿宋" w:eastAsia="仿宋" w:hAnsi="仿宋" w:cs="仿宋"/>
                <w:bCs/>
                <w:szCs w:val="21"/>
              </w:rPr>
            </w:pPr>
            <w:r w:rsidRPr="00BF60BB">
              <w:rPr>
                <w:rFonts w:ascii="仿宋" w:eastAsia="仿宋" w:hAnsi="仿宋" w:cs="仿宋" w:hint="eastAsia"/>
                <w:bCs/>
                <w:szCs w:val="21"/>
              </w:rPr>
              <w:t xml:space="preserve">全日制 </w:t>
            </w:r>
            <w:r>
              <w:rPr>
                <w:rFonts w:ascii="仿宋" w:eastAsia="仿宋" w:hAnsi="仿宋" w:cs="仿宋" w:hint="eastAsia"/>
                <w:bCs/>
                <w:szCs w:val="21"/>
              </w:rPr>
              <w:t>7</w:t>
            </w:r>
            <w:r w:rsidRPr="00BF60BB">
              <w:rPr>
                <w:rFonts w:ascii="仿宋" w:eastAsia="仿宋" w:hAnsi="仿宋" w:cs="仿宋" w:hint="eastAsia"/>
                <w:bCs/>
                <w:szCs w:val="21"/>
              </w:rPr>
              <w:t>人</w:t>
            </w:r>
          </w:p>
        </w:tc>
        <w:tc>
          <w:tcPr>
            <w:tcW w:w="985" w:type="dxa"/>
            <w:tcBorders>
              <w:top w:val="single" w:sz="4" w:space="0" w:color="auto"/>
              <w:left w:val="single" w:sz="4" w:space="0" w:color="auto"/>
              <w:bottom w:val="single" w:sz="4" w:space="0" w:color="auto"/>
              <w:right w:val="single" w:sz="4" w:space="0" w:color="auto"/>
            </w:tcBorders>
            <w:vAlign w:val="center"/>
          </w:tcPr>
          <w:p w:rsidR="00E20F19" w:rsidRPr="00BF60BB" w:rsidRDefault="00E20F19" w:rsidP="00F463DE">
            <w:pPr>
              <w:widowControl/>
              <w:jc w:val="center"/>
              <w:textAlignment w:val="center"/>
              <w:rPr>
                <w:rFonts w:ascii="仿宋" w:eastAsia="仿宋" w:hAnsi="仿宋" w:cs="仿宋"/>
                <w:bCs/>
                <w:szCs w:val="21"/>
              </w:rPr>
            </w:pPr>
            <w:r w:rsidRPr="00BF60BB">
              <w:rPr>
                <w:rFonts w:ascii="仿宋" w:eastAsia="仿宋" w:hAnsi="仿宋" w:cs="仿宋" w:hint="eastAsia"/>
                <w:bCs/>
                <w:szCs w:val="21"/>
              </w:rPr>
              <w:t>1</w:t>
            </w:r>
          </w:p>
        </w:tc>
        <w:tc>
          <w:tcPr>
            <w:tcW w:w="1701" w:type="dxa"/>
            <w:tcBorders>
              <w:top w:val="single" w:sz="4" w:space="0" w:color="auto"/>
              <w:left w:val="single" w:sz="4" w:space="0" w:color="auto"/>
              <w:bottom w:val="single" w:sz="4" w:space="0" w:color="auto"/>
              <w:right w:val="single" w:sz="4" w:space="0" w:color="auto"/>
            </w:tcBorders>
            <w:vAlign w:val="center"/>
          </w:tcPr>
          <w:p w:rsidR="00E20F19" w:rsidRPr="00BF60BB" w:rsidRDefault="00E20F19" w:rsidP="00617DE3">
            <w:pPr>
              <w:widowControl/>
              <w:numPr>
                <w:ilvl w:val="0"/>
                <w:numId w:val="1"/>
              </w:numPr>
              <w:jc w:val="left"/>
              <w:textAlignment w:val="top"/>
              <w:rPr>
                <w:rFonts w:ascii="仿宋" w:eastAsia="仿宋" w:hAnsi="仿宋" w:cs="仿宋"/>
                <w:bCs/>
                <w:szCs w:val="21"/>
              </w:rPr>
            </w:pPr>
            <w:r w:rsidRPr="00BF60BB">
              <w:rPr>
                <w:rFonts w:ascii="仿宋" w:eastAsia="仿宋" w:hAnsi="仿宋" w:cs="仿宋" w:hint="eastAsia"/>
                <w:bCs/>
                <w:kern w:val="0"/>
                <w:szCs w:val="21"/>
              </w:rPr>
              <w:t>101政  治</w:t>
            </w:r>
          </w:p>
          <w:p w:rsidR="00E20F19" w:rsidRPr="00BF60BB" w:rsidRDefault="00E20F19" w:rsidP="00617DE3">
            <w:pPr>
              <w:widowControl/>
              <w:numPr>
                <w:ilvl w:val="0"/>
                <w:numId w:val="1"/>
              </w:numPr>
              <w:jc w:val="left"/>
              <w:textAlignment w:val="top"/>
              <w:rPr>
                <w:rFonts w:ascii="仿宋" w:eastAsia="仿宋" w:hAnsi="仿宋" w:cs="仿宋"/>
                <w:bCs/>
                <w:szCs w:val="21"/>
              </w:rPr>
            </w:pPr>
            <w:r w:rsidRPr="00BF60BB">
              <w:rPr>
                <w:rFonts w:ascii="仿宋" w:eastAsia="仿宋" w:hAnsi="仿宋" w:cs="仿宋" w:hint="eastAsia"/>
                <w:bCs/>
                <w:kern w:val="0"/>
                <w:szCs w:val="21"/>
              </w:rPr>
              <w:t>201英语一</w:t>
            </w:r>
          </w:p>
          <w:p w:rsidR="00E20F19" w:rsidRPr="00BF60BB" w:rsidRDefault="00E20F19" w:rsidP="00617DE3">
            <w:pPr>
              <w:widowControl/>
              <w:numPr>
                <w:ilvl w:val="0"/>
                <w:numId w:val="1"/>
              </w:numPr>
              <w:jc w:val="left"/>
              <w:textAlignment w:val="top"/>
              <w:rPr>
                <w:rFonts w:ascii="仿宋" w:eastAsia="仿宋" w:hAnsi="仿宋" w:cs="仿宋"/>
                <w:bCs/>
                <w:szCs w:val="21"/>
              </w:rPr>
            </w:pPr>
            <w:r w:rsidRPr="00BF60BB">
              <w:rPr>
                <w:rFonts w:ascii="仿宋" w:eastAsia="仿宋" w:hAnsi="仿宋" w:cs="仿宋" w:hint="eastAsia"/>
                <w:bCs/>
                <w:kern w:val="0"/>
                <w:szCs w:val="21"/>
              </w:rPr>
              <w:t>301数学一</w:t>
            </w:r>
          </w:p>
          <w:p w:rsidR="00E20F19" w:rsidRPr="00BF60BB" w:rsidRDefault="00E20F19" w:rsidP="00617DE3">
            <w:pPr>
              <w:widowControl/>
              <w:numPr>
                <w:ilvl w:val="0"/>
                <w:numId w:val="1"/>
              </w:numPr>
              <w:jc w:val="left"/>
              <w:textAlignment w:val="top"/>
              <w:rPr>
                <w:rFonts w:ascii="仿宋" w:eastAsia="仿宋" w:hAnsi="仿宋" w:cs="仿宋"/>
                <w:bCs/>
                <w:szCs w:val="21"/>
              </w:rPr>
            </w:pPr>
            <w:r w:rsidRPr="00BF60BB">
              <w:rPr>
                <w:rFonts w:ascii="仿宋" w:eastAsia="仿宋" w:hAnsi="仿宋" w:cs="仿宋" w:hint="eastAsia"/>
                <w:bCs/>
                <w:kern w:val="0"/>
                <w:szCs w:val="21"/>
              </w:rPr>
              <w:t>811结构力学或832流体力学</w:t>
            </w:r>
          </w:p>
        </w:tc>
        <w:tc>
          <w:tcPr>
            <w:tcW w:w="1428" w:type="dxa"/>
            <w:tcBorders>
              <w:top w:val="single" w:sz="4" w:space="0" w:color="auto"/>
              <w:left w:val="single" w:sz="4" w:space="0" w:color="auto"/>
              <w:bottom w:val="single" w:sz="4" w:space="0" w:color="auto"/>
              <w:right w:val="single" w:sz="4" w:space="0" w:color="auto"/>
            </w:tcBorders>
          </w:tcPr>
          <w:p w:rsidR="00E20F19" w:rsidRPr="00BF60BB" w:rsidRDefault="00E20F19" w:rsidP="00F463DE">
            <w:pPr>
              <w:widowControl/>
              <w:jc w:val="left"/>
              <w:textAlignment w:val="top"/>
              <w:rPr>
                <w:rFonts w:ascii="仿宋" w:eastAsia="仿宋" w:hAnsi="仿宋" w:cs="仿宋"/>
                <w:bCs/>
                <w:szCs w:val="21"/>
              </w:rPr>
            </w:pPr>
            <w:r w:rsidRPr="00BF60BB">
              <w:rPr>
                <w:rFonts w:ascii="仿宋" w:eastAsia="仿宋" w:hAnsi="仿宋" w:cs="仿宋" w:hint="eastAsia"/>
                <w:bCs/>
                <w:kern w:val="0"/>
                <w:szCs w:val="21"/>
              </w:rPr>
              <w:t>复试科目 ：</w:t>
            </w:r>
            <w:r w:rsidRPr="00BF60BB">
              <w:rPr>
                <w:rFonts w:ascii="仿宋" w:eastAsia="仿宋" w:hAnsi="仿宋" w:cs="仿宋" w:hint="eastAsia"/>
                <w:bCs/>
                <w:kern w:val="0"/>
                <w:szCs w:val="21"/>
              </w:rPr>
              <w:br/>
              <w:t>01方向 钢筋混凝土结构</w:t>
            </w:r>
            <w:r w:rsidRPr="00BF60BB">
              <w:rPr>
                <w:rFonts w:ascii="仿宋" w:eastAsia="仿宋" w:hAnsi="仿宋" w:cs="仿宋" w:hint="eastAsia"/>
                <w:bCs/>
                <w:kern w:val="0"/>
                <w:szCs w:val="21"/>
              </w:rPr>
              <w:br/>
              <w:t>02方向 土力学、道路与桥梁工程任选其一</w:t>
            </w:r>
            <w:r w:rsidRPr="00BF60BB">
              <w:rPr>
                <w:rFonts w:ascii="仿宋" w:eastAsia="仿宋" w:hAnsi="仿宋" w:cs="仿宋" w:hint="eastAsia"/>
                <w:bCs/>
                <w:kern w:val="0"/>
                <w:szCs w:val="21"/>
              </w:rPr>
              <w:br/>
              <w:t>03方向 暖通空调</w:t>
            </w:r>
            <w:r w:rsidRPr="00BF60BB">
              <w:rPr>
                <w:rFonts w:ascii="仿宋" w:eastAsia="仿宋" w:hAnsi="仿宋" w:cs="仿宋" w:hint="eastAsia"/>
                <w:bCs/>
                <w:kern w:val="0"/>
                <w:szCs w:val="21"/>
              </w:rPr>
              <w:br/>
              <w:t>04方向 给排水工程</w:t>
            </w:r>
          </w:p>
        </w:tc>
      </w:tr>
      <w:tr w:rsidR="00E20F19" w:rsidRPr="00BF60BB" w:rsidTr="00617DE3">
        <w:trPr>
          <w:trHeight w:val="629"/>
          <w:jc w:val="center"/>
        </w:trPr>
        <w:tc>
          <w:tcPr>
            <w:tcW w:w="3328" w:type="dxa"/>
            <w:gridSpan w:val="2"/>
            <w:tcBorders>
              <w:top w:val="single" w:sz="4" w:space="0" w:color="000000"/>
              <w:left w:val="single" w:sz="4" w:space="0" w:color="000000"/>
              <w:bottom w:val="single" w:sz="4" w:space="0" w:color="000000"/>
              <w:right w:val="single" w:sz="4" w:space="0" w:color="000000"/>
            </w:tcBorders>
            <w:vAlign w:val="center"/>
          </w:tcPr>
          <w:p w:rsidR="00E20F19" w:rsidRPr="00BF60BB" w:rsidRDefault="00E20F19" w:rsidP="00F463DE">
            <w:pPr>
              <w:widowControl/>
              <w:jc w:val="left"/>
              <w:textAlignment w:val="center"/>
              <w:rPr>
                <w:rFonts w:ascii="仿宋" w:eastAsia="仿宋" w:hAnsi="仿宋" w:cs="仿宋"/>
                <w:bCs/>
                <w:szCs w:val="21"/>
              </w:rPr>
            </w:pPr>
            <w:r w:rsidRPr="00BF60BB">
              <w:rPr>
                <w:rFonts w:ascii="仿宋" w:eastAsia="仿宋" w:hAnsi="仿宋" w:cs="仿宋" w:hint="eastAsia"/>
                <w:b/>
                <w:kern w:val="0"/>
                <w:sz w:val="24"/>
              </w:rPr>
              <w:t>0859土木水利</w:t>
            </w:r>
          </w:p>
        </w:tc>
        <w:tc>
          <w:tcPr>
            <w:tcW w:w="993" w:type="dxa"/>
            <w:tcBorders>
              <w:top w:val="single" w:sz="4" w:space="0" w:color="000000"/>
              <w:left w:val="single" w:sz="4" w:space="0" w:color="000000"/>
              <w:bottom w:val="single" w:sz="4" w:space="0" w:color="000000"/>
              <w:right w:val="single" w:sz="4" w:space="0" w:color="000000"/>
            </w:tcBorders>
            <w:vAlign w:val="center"/>
          </w:tcPr>
          <w:p w:rsidR="00E20F19" w:rsidRPr="00BF60BB" w:rsidRDefault="00E20F19" w:rsidP="00F463DE">
            <w:pPr>
              <w:widowControl/>
              <w:jc w:val="center"/>
              <w:textAlignment w:val="center"/>
              <w:rPr>
                <w:rFonts w:ascii="仿宋" w:eastAsia="仿宋" w:hAnsi="仿宋" w:cs="仿宋"/>
                <w:bCs/>
                <w:szCs w:val="21"/>
              </w:rPr>
            </w:pPr>
            <w:r w:rsidRPr="00BF60BB">
              <w:rPr>
                <w:rFonts w:ascii="仿宋" w:eastAsia="仿宋" w:hAnsi="仿宋" w:cs="仿宋" w:hint="eastAsia"/>
                <w:bCs/>
                <w:szCs w:val="21"/>
              </w:rPr>
              <w:t>学制</w:t>
            </w:r>
          </w:p>
        </w:tc>
        <w:tc>
          <w:tcPr>
            <w:tcW w:w="850" w:type="dxa"/>
            <w:tcBorders>
              <w:top w:val="single" w:sz="4" w:space="0" w:color="000000"/>
              <w:left w:val="single" w:sz="4" w:space="0" w:color="000000"/>
              <w:bottom w:val="single" w:sz="4" w:space="0" w:color="000000"/>
              <w:right w:val="single" w:sz="4" w:space="0" w:color="000000"/>
            </w:tcBorders>
            <w:vAlign w:val="center"/>
          </w:tcPr>
          <w:p w:rsidR="00E20F19" w:rsidRPr="00BF60BB" w:rsidRDefault="00E20F19" w:rsidP="00F463DE">
            <w:pPr>
              <w:widowControl/>
              <w:jc w:val="center"/>
              <w:textAlignment w:val="center"/>
              <w:rPr>
                <w:rFonts w:ascii="仿宋" w:eastAsia="仿宋" w:hAnsi="仿宋" w:cs="仿宋"/>
                <w:bCs/>
                <w:kern w:val="0"/>
                <w:szCs w:val="21"/>
              </w:rPr>
            </w:pPr>
            <w:r w:rsidRPr="00BF60BB">
              <w:rPr>
                <w:rFonts w:ascii="仿宋" w:eastAsia="仿宋" w:hAnsi="仿宋" w:cs="仿宋" w:hint="eastAsia"/>
                <w:bCs/>
                <w:kern w:val="0"/>
                <w:szCs w:val="21"/>
              </w:rPr>
              <w:t>统考生</w:t>
            </w:r>
          </w:p>
          <w:p w:rsidR="00E20F19" w:rsidRPr="00BF60BB" w:rsidRDefault="00E20F19" w:rsidP="00F463DE">
            <w:pPr>
              <w:widowControl/>
              <w:jc w:val="center"/>
              <w:textAlignment w:val="center"/>
              <w:rPr>
                <w:rFonts w:ascii="仿宋" w:eastAsia="仿宋" w:hAnsi="仿宋" w:cs="仿宋"/>
                <w:bCs/>
                <w:kern w:val="0"/>
                <w:szCs w:val="21"/>
              </w:rPr>
            </w:pPr>
            <w:r w:rsidRPr="00BF60BB">
              <w:rPr>
                <w:rFonts w:ascii="仿宋" w:eastAsia="仿宋" w:hAnsi="仿宋" w:cs="仿宋" w:hint="eastAsia"/>
                <w:bCs/>
                <w:kern w:val="0"/>
                <w:szCs w:val="21"/>
              </w:rPr>
              <w:t>计划</w:t>
            </w:r>
          </w:p>
        </w:tc>
        <w:tc>
          <w:tcPr>
            <w:tcW w:w="992" w:type="dxa"/>
            <w:gridSpan w:val="2"/>
            <w:tcBorders>
              <w:top w:val="single" w:sz="4" w:space="0" w:color="000000"/>
              <w:left w:val="single" w:sz="4" w:space="0" w:color="000000"/>
              <w:bottom w:val="single" w:sz="4" w:space="0" w:color="000000"/>
              <w:right w:val="single" w:sz="4" w:space="0" w:color="000000"/>
            </w:tcBorders>
            <w:vAlign w:val="center"/>
          </w:tcPr>
          <w:p w:rsidR="00E20F19" w:rsidRPr="00BF60BB" w:rsidRDefault="00E20F19" w:rsidP="00F463DE">
            <w:pPr>
              <w:widowControl/>
              <w:jc w:val="center"/>
              <w:textAlignment w:val="center"/>
              <w:rPr>
                <w:rFonts w:ascii="仿宋" w:eastAsia="仿宋" w:hAnsi="仿宋" w:cs="仿宋"/>
                <w:bCs/>
                <w:kern w:val="0"/>
                <w:szCs w:val="21"/>
              </w:rPr>
            </w:pPr>
            <w:r w:rsidRPr="00BF60BB">
              <w:rPr>
                <w:rFonts w:ascii="仿宋" w:eastAsia="仿宋" w:hAnsi="仿宋" w:cs="仿宋" w:hint="eastAsia"/>
                <w:bCs/>
                <w:kern w:val="0"/>
                <w:szCs w:val="21"/>
              </w:rPr>
              <w:t>拟接收推免生计划</w:t>
            </w:r>
          </w:p>
        </w:tc>
        <w:tc>
          <w:tcPr>
            <w:tcW w:w="1701" w:type="dxa"/>
            <w:tcBorders>
              <w:top w:val="single" w:sz="4" w:space="0" w:color="000000"/>
              <w:left w:val="single" w:sz="4" w:space="0" w:color="000000"/>
              <w:bottom w:val="single" w:sz="4" w:space="0" w:color="000000"/>
              <w:right w:val="single" w:sz="4" w:space="0" w:color="000000"/>
            </w:tcBorders>
            <w:vAlign w:val="center"/>
          </w:tcPr>
          <w:p w:rsidR="00E20F19" w:rsidRPr="00BF60BB" w:rsidRDefault="00E20F19" w:rsidP="00617DE3">
            <w:pPr>
              <w:widowControl/>
              <w:jc w:val="center"/>
              <w:textAlignment w:val="center"/>
              <w:rPr>
                <w:rFonts w:ascii="仿宋" w:eastAsia="仿宋" w:hAnsi="仿宋" w:cs="仿宋"/>
                <w:bCs/>
                <w:szCs w:val="21"/>
              </w:rPr>
            </w:pPr>
            <w:r w:rsidRPr="00BF60BB">
              <w:rPr>
                <w:rFonts w:ascii="仿宋" w:eastAsia="仿宋" w:hAnsi="仿宋" w:cs="仿宋" w:hint="eastAsia"/>
                <w:bCs/>
                <w:kern w:val="0"/>
                <w:szCs w:val="21"/>
              </w:rPr>
              <w:t>考试科目</w:t>
            </w:r>
          </w:p>
        </w:tc>
        <w:tc>
          <w:tcPr>
            <w:tcW w:w="1428" w:type="dxa"/>
            <w:tcBorders>
              <w:top w:val="single" w:sz="4" w:space="0" w:color="000000"/>
              <w:left w:val="single" w:sz="4" w:space="0" w:color="000000"/>
              <w:bottom w:val="single" w:sz="4" w:space="0" w:color="000000"/>
              <w:right w:val="single" w:sz="4" w:space="0" w:color="000000"/>
            </w:tcBorders>
            <w:vAlign w:val="center"/>
          </w:tcPr>
          <w:p w:rsidR="00E20F19" w:rsidRPr="00BF60BB" w:rsidRDefault="00E20F19" w:rsidP="00F463DE">
            <w:pPr>
              <w:widowControl/>
              <w:jc w:val="center"/>
              <w:textAlignment w:val="center"/>
              <w:rPr>
                <w:rFonts w:ascii="仿宋" w:eastAsia="仿宋" w:hAnsi="仿宋" w:cs="仿宋"/>
                <w:bCs/>
                <w:szCs w:val="21"/>
              </w:rPr>
            </w:pPr>
            <w:r w:rsidRPr="00BF60BB">
              <w:rPr>
                <w:rFonts w:ascii="仿宋" w:eastAsia="仿宋" w:hAnsi="仿宋" w:cs="仿宋" w:hint="eastAsia"/>
                <w:bCs/>
                <w:kern w:val="0"/>
                <w:szCs w:val="21"/>
              </w:rPr>
              <w:t>备注</w:t>
            </w:r>
          </w:p>
        </w:tc>
      </w:tr>
      <w:tr w:rsidR="00E20F19" w:rsidRPr="00BF60BB" w:rsidTr="00E947D5">
        <w:trPr>
          <w:trHeight w:val="50"/>
          <w:jc w:val="center"/>
        </w:trPr>
        <w:tc>
          <w:tcPr>
            <w:tcW w:w="351" w:type="dxa"/>
            <w:tcBorders>
              <w:top w:val="single" w:sz="4" w:space="0" w:color="000000"/>
              <w:left w:val="single" w:sz="4" w:space="0" w:color="000000"/>
              <w:bottom w:val="single" w:sz="4" w:space="0" w:color="000000"/>
              <w:right w:val="single" w:sz="4" w:space="0" w:color="auto"/>
            </w:tcBorders>
            <w:textDirection w:val="tbRlV"/>
            <w:vAlign w:val="center"/>
          </w:tcPr>
          <w:p w:rsidR="00E20F19" w:rsidRPr="00BF60BB" w:rsidRDefault="00E20F19" w:rsidP="00F463DE">
            <w:pPr>
              <w:widowControl/>
              <w:jc w:val="center"/>
              <w:textAlignment w:val="center"/>
              <w:rPr>
                <w:rFonts w:ascii="仿宋" w:eastAsia="仿宋" w:hAnsi="仿宋" w:cs="仿宋"/>
                <w:bCs/>
                <w:szCs w:val="21"/>
              </w:rPr>
            </w:pPr>
            <w:r w:rsidRPr="00BF60BB">
              <w:rPr>
                <w:rFonts w:ascii="仿宋" w:eastAsia="仿宋" w:hAnsi="仿宋" w:cs="仿宋" w:hint="eastAsia"/>
                <w:bCs/>
                <w:kern w:val="0"/>
                <w:szCs w:val="21"/>
              </w:rPr>
              <w:t>研究方向</w:t>
            </w:r>
          </w:p>
        </w:tc>
        <w:tc>
          <w:tcPr>
            <w:tcW w:w="2977" w:type="dxa"/>
            <w:tcBorders>
              <w:top w:val="single" w:sz="4" w:space="0" w:color="auto"/>
              <w:left w:val="single" w:sz="4" w:space="0" w:color="auto"/>
              <w:bottom w:val="single" w:sz="4" w:space="0" w:color="auto"/>
              <w:right w:val="single" w:sz="4" w:space="0" w:color="auto"/>
            </w:tcBorders>
            <w:vAlign w:val="center"/>
          </w:tcPr>
          <w:p w:rsidR="00E20F19" w:rsidRPr="00BF60BB" w:rsidRDefault="00E20F19" w:rsidP="00F463DE">
            <w:pPr>
              <w:widowControl/>
              <w:textAlignment w:val="center"/>
              <w:rPr>
                <w:rFonts w:ascii="仿宋" w:eastAsia="仿宋" w:hAnsi="仿宋" w:cs="仿宋"/>
                <w:bCs/>
                <w:kern w:val="0"/>
                <w:szCs w:val="21"/>
              </w:rPr>
            </w:pPr>
            <w:r w:rsidRPr="00BF60BB">
              <w:rPr>
                <w:rFonts w:ascii="仿宋" w:eastAsia="仿宋" w:hAnsi="仿宋" w:cs="仿宋" w:hint="eastAsia"/>
                <w:bCs/>
                <w:kern w:val="0"/>
                <w:szCs w:val="21"/>
              </w:rPr>
              <w:t>01结构工程类</w:t>
            </w:r>
          </w:p>
          <w:p w:rsidR="00E20F19" w:rsidRPr="00BF60BB" w:rsidRDefault="00E20F19" w:rsidP="00F463DE">
            <w:pPr>
              <w:widowControl/>
              <w:textAlignment w:val="center"/>
              <w:rPr>
                <w:rFonts w:ascii="仿宋" w:eastAsia="仿宋" w:hAnsi="仿宋" w:cs="仿宋"/>
                <w:bCs/>
                <w:szCs w:val="21"/>
              </w:rPr>
            </w:pPr>
            <w:r w:rsidRPr="00BF60BB">
              <w:rPr>
                <w:rFonts w:ascii="仿宋" w:eastAsia="仿宋" w:hAnsi="仿宋" w:cs="仿宋" w:hint="eastAsia"/>
                <w:bCs/>
                <w:kern w:val="0"/>
                <w:szCs w:val="21"/>
              </w:rPr>
              <w:t>02岩土与道桥工程类</w:t>
            </w:r>
          </w:p>
          <w:p w:rsidR="00E20F19" w:rsidRPr="00BF60BB" w:rsidRDefault="00E20F19" w:rsidP="00F463DE">
            <w:pPr>
              <w:widowControl/>
              <w:textAlignment w:val="center"/>
              <w:rPr>
                <w:rFonts w:ascii="仿宋" w:eastAsia="仿宋" w:hAnsi="仿宋" w:cs="仿宋"/>
                <w:bCs/>
                <w:szCs w:val="21"/>
              </w:rPr>
            </w:pPr>
            <w:r w:rsidRPr="00BF60BB">
              <w:rPr>
                <w:rFonts w:ascii="仿宋" w:eastAsia="仿宋" w:hAnsi="仿宋" w:cs="仿宋" w:hint="eastAsia"/>
                <w:bCs/>
                <w:kern w:val="0"/>
                <w:szCs w:val="21"/>
              </w:rPr>
              <w:t>03供热、供燃气、通风及空调工程类</w:t>
            </w:r>
          </w:p>
          <w:p w:rsidR="00E20F19" w:rsidRPr="00BF60BB" w:rsidRDefault="00E20F19" w:rsidP="00F463DE">
            <w:pPr>
              <w:widowControl/>
              <w:textAlignment w:val="center"/>
              <w:rPr>
                <w:rFonts w:ascii="仿宋" w:eastAsia="仿宋" w:hAnsi="仿宋" w:cs="仿宋"/>
                <w:bCs/>
                <w:kern w:val="0"/>
                <w:szCs w:val="21"/>
              </w:rPr>
            </w:pPr>
            <w:r w:rsidRPr="00BF60BB">
              <w:rPr>
                <w:rFonts w:ascii="仿宋" w:eastAsia="仿宋" w:hAnsi="仿宋" w:cs="仿宋" w:hint="eastAsia"/>
                <w:bCs/>
                <w:kern w:val="0"/>
                <w:szCs w:val="21"/>
              </w:rPr>
              <w:t>04市政水资源开发与利用类</w:t>
            </w:r>
          </w:p>
        </w:tc>
        <w:tc>
          <w:tcPr>
            <w:tcW w:w="993" w:type="dxa"/>
            <w:tcBorders>
              <w:top w:val="single" w:sz="4" w:space="0" w:color="auto"/>
              <w:left w:val="single" w:sz="4" w:space="0" w:color="auto"/>
              <w:bottom w:val="single" w:sz="4" w:space="0" w:color="auto"/>
              <w:right w:val="single" w:sz="4" w:space="0" w:color="auto"/>
            </w:tcBorders>
            <w:vAlign w:val="center"/>
          </w:tcPr>
          <w:p w:rsidR="00E20F19" w:rsidRPr="00BF60BB" w:rsidRDefault="00E20F19" w:rsidP="00F463DE">
            <w:pPr>
              <w:jc w:val="center"/>
              <w:rPr>
                <w:rFonts w:ascii="仿宋" w:eastAsia="仿宋" w:hAnsi="仿宋" w:cs="仿宋"/>
                <w:bCs/>
                <w:szCs w:val="21"/>
              </w:rPr>
            </w:pPr>
            <w:r w:rsidRPr="00BF60BB">
              <w:rPr>
                <w:rFonts w:ascii="仿宋" w:eastAsia="仿宋" w:hAnsi="仿宋" w:cs="仿宋" w:hint="eastAsia"/>
                <w:bCs/>
                <w:kern w:val="0"/>
                <w:szCs w:val="21"/>
              </w:rPr>
              <w:t>2.5年</w:t>
            </w:r>
          </w:p>
        </w:tc>
        <w:tc>
          <w:tcPr>
            <w:tcW w:w="857" w:type="dxa"/>
            <w:gridSpan w:val="2"/>
            <w:tcBorders>
              <w:top w:val="single" w:sz="4" w:space="0" w:color="auto"/>
              <w:left w:val="single" w:sz="4" w:space="0" w:color="auto"/>
              <w:bottom w:val="single" w:sz="4" w:space="0" w:color="auto"/>
              <w:right w:val="single" w:sz="4" w:space="0" w:color="auto"/>
            </w:tcBorders>
            <w:vAlign w:val="center"/>
          </w:tcPr>
          <w:p w:rsidR="00E20F19" w:rsidRPr="00BF60BB" w:rsidRDefault="00E20F19" w:rsidP="00F463DE">
            <w:pPr>
              <w:widowControl/>
              <w:jc w:val="center"/>
              <w:textAlignment w:val="center"/>
              <w:rPr>
                <w:rFonts w:ascii="仿宋" w:eastAsia="仿宋" w:hAnsi="仿宋" w:cs="仿宋"/>
                <w:bCs/>
                <w:szCs w:val="21"/>
              </w:rPr>
            </w:pPr>
            <w:r w:rsidRPr="00BF60BB">
              <w:rPr>
                <w:rFonts w:ascii="仿宋" w:eastAsia="仿宋" w:hAnsi="仿宋" w:cs="仿宋" w:hint="eastAsia"/>
                <w:bCs/>
                <w:szCs w:val="21"/>
              </w:rPr>
              <w:t xml:space="preserve">全日制 </w:t>
            </w:r>
            <w:r>
              <w:rPr>
                <w:rFonts w:ascii="仿宋" w:eastAsia="仿宋" w:hAnsi="仿宋" w:cs="仿宋" w:hint="eastAsia"/>
                <w:bCs/>
                <w:szCs w:val="21"/>
              </w:rPr>
              <w:t>24</w:t>
            </w:r>
            <w:r w:rsidRPr="00BF60BB">
              <w:rPr>
                <w:rFonts w:ascii="仿宋" w:eastAsia="仿宋" w:hAnsi="仿宋" w:cs="仿宋" w:hint="eastAsia"/>
                <w:bCs/>
                <w:szCs w:val="21"/>
              </w:rPr>
              <w:t>人</w:t>
            </w:r>
          </w:p>
          <w:p w:rsidR="00E20F19" w:rsidRPr="00BF60BB" w:rsidRDefault="00E20F19" w:rsidP="00F463DE">
            <w:pPr>
              <w:widowControl/>
              <w:jc w:val="center"/>
              <w:textAlignment w:val="center"/>
              <w:rPr>
                <w:rFonts w:ascii="仿宋" w:eastAsia="仿宋" w:hAnsi="仿宋" w:cs="仿宋"/>
                <w:bCs/>
                <w:szCs w:val="21"/>
              </w:rPr>
            </w:pPr>
            <w:r w:rsidRPr="00BF60BB">
              <w:rPr>
                <w:rFonts w:ascii="仿宋" w:eastAsia="仿宋" w:hAnsi="仿宋" w:cs="仿宋" w:hint="eastAsia"/>
                <w:bCs/>
                <w:szCs w:val="21"/>
              </w:rPr>
              <w:t>非全日制</w:t>
            </w:r>
            <w:r>
              <w:rPr>
                <w:rFonts w:ascii="仿宋" w:eastAsia="仿宋" w:hAnsi="仿宋" w:cs="仿宋" w:hint="eastAsia"/>
                <w:bCs/>
                <w:szCs w:val="21"/>
              </w:rPr>
              <w:t>5</w:t>
            </w:r>
            <w:r w:rsidRPr="00BF60BB">
              <w:rPr>
                <w:rFonts w:ascii="仿宋" w:eastAsia="仿宋" w:hAnsi="仿宋" w:cs="仿宋" w:hint="eastAsia"/>
                <w:bCs/>
                <w:szCs w:val="21"/>
              </w:rPr>
              <w:t>人</w:t>
            </w:r>
          </w:p>
        </w:tc>
        <w:tc>
          <w:tcPr>
            <w:tcW w:w="985" w:type="dxa"/>
            <w:tcBorders>
              <w:top w:val="single" w:sz="4" w:space="0" w:color="auto"/>
              <w:left w:val="single" w:sz="4" w:space="0" w:color="auto"/>
              <w:bottom w:val="single" w:sz="4" w:space="0" w:color="auto"/>
              <w:right w:val="single" w:sz="4" w:space="0" w:color="auto"/>
            </w:tcBorders>
            <w:vAlign w:val="center"/>
          </w:tcPr>
          <w:p w:rsidR="00E20F19" w:rsidRPr="00BF60BB" w:rsidRDefault="00E20F19" w:rsidP="00F463DE">
            <w:pPr>
              <w:widowControl/>
              <w:jc w:val="center"/>
              <w:textAlignment w:val="center"/>
              <w:rPr>
                <w:rFonts w:ascii="仿宋" w:eastAsia="仿宋" w:hAnsi="仿宋" w:cs="仿宋"/>
                <w:bCs/>
                <w:szCs w:val="21"/>
              </w:rPr>
            </w:pPr>
            <w:r w:rsidRPr="00BF60BB">
              <w:rPr>
                <w:rFonts w:ascii="仿宋" w:eastAsia="仿宋" w:hAnsi="仿宋" w:cs="仿宋" w:hint="eastAsia"/>
                <w:bCs/>
                <w:szCs w:val="21"/>
              </w:rPr>
              <w:t>2</w:t>
            </w:r>
          </w:p>
        </w:tc>
        <w:tc>
          <w:tcPr>
            <w:tcW w:w="1701" w:type="dxa"/>
            <w:tcBorders>
              <w:top w:val="single" w:sz="4" w:space="0" w:color="auto"/>
              <w:left w:val="single" w:sz="4" w:space="0" w:color="auto"/>
              <w:bottom w:val="single" w:sz="4" w:space="0" w:color="auto"/>
              <w:right w:val="single" w:sz="4" w:space="0" w:color="auto"/>
            </w:tcBorders>
            <w:vAlign w:val="center"/>
          </w:tcPr>
          <w:p w:rsidR="00E20F19" w:rsidRPr="00BF60BB" w:rsidRDefault="00E20F19" w:rsidP="00617DE3">
            <w:pPr>
              <w:widowControl/>
              <w:numPr>
                <w:ilvl w:val="0"/>
                <w:numId w:val="2"/>
              </w:numPr>
              <w:jc w:val="left"/>
              <w:textAlignment w:val="top"/>
              <w:rPr>
                <w:rFonts w:ascii="仿宋" w:eastAsia="仿宋" w:hAnsi="仿宋" w:cs="仿宋"/>
                <w:bCs/>
                <w:szCs w:val="21"/>
              </w:rPr>
            </w:pPr>
            <w:r w:rsidRPr="00BF60BB">
              <w:rPr>
                <w:rFonts w:ascii="仿宋" w:eastAsia="仿宋" w:hAnsi="仿宋" w:cs="仿宋" w:hint="eastAsia"/>
                <w:bCs/>
                <w:kern w:val="0"/>
                <w:szCs w:val="21"/>
              </w:rPr>
              <w:t>101政  治</w:t>
            </w:r>
          </w:p>
          <w:p w:rsidR="00E20F19" w:rsidRPr="00BF60BB" w:rsidRDefault="00E20F19" w:rsidP="00617DE3">
            <w:pPr>
              <w:widowControl/>
              <w:numPr>
                <w:ilvl w:val="0"/>
                <w:numId w:val="2"/>
              </w:numPr>
              <w:jc w:val="left"/>
              <w:textAlignment w:val="top"/>
              <w:rPr>
                <w:rFonts w:ascii="仿宋" w:eastAsia="仿宋" w:hAnsi="仿宋" w:cs="仿宋"/>
                <w:bCs/>
                <w:szCs w:val="21"/>
              </w:rPr>
            </w:pPr>
            <w:r w:rsidRPr="00BF60BB">
              <w:rPr>
                <w:rFonts w:ascii="仿宋" w:eastAsia="仿宋" w:hAnsi="仿宋" w:cs="仿宋" w:hint="eastAsia"/>
                <w:bCs/>
                <w:kern w:val="0"/>
                <w:szCs w:val="21"/>
              </w:rPr>
              <w:t>204英语二</w:t>
            </w:r>
          </w:p>
          <w:p w:rsidR="00E20F19" w:rsidRPr="00BF60BB" w:rsidRDefault="00E20F19" w:rsidP="00617DE3">
            <w:pPr>
              <w:widowControl/>
              <w:numPr>
                <w:ilvl w:val="0"/>
                <w:numId w:val="2"/>
              </w:numPr>
              <w:jc w:val="left"/>
              <w:textAlignment w:val="top"/>
              <w:rPr>
                <w:rFonts w:ascii="仿宋" w:eastAsia="仿宋" w:hAnsi="仿宋" w:cs="仿宋"/>
                <w:bCs/>
                <w:szCs w:val="21"/>
              </w:rPr>
            </w:pPr>
            <w:r w:rsidRPr="00BF60BB">
              <w:rPr>
                <w:rFonts w:ascii="仿宋" w:eastAsia="仿宋" w:hAnsi="仿宋" w:cs="仿宋" w:hint="eastAsia"/>
                <w:bCs/>
                <w:kern w:val="0"/>
                <w:szCs w:val="21"/>
              </w:rPr>
              <w:t>302数学二</w:t>
            </w:r>
          </w:p>
          <w:p w:rsidR="00E20F19" w:rsidRPr="00BF60BB" w:rsidRDefault="00E20F19" w:rsidP="00617DE3">
            <w:pPr>
              <w:widowControl/>
              <w:numPr>
                <w:ilvl w:val="0"/>
                <w:numId w:val="2"/>
              </w:numPr>
              <w:jc w:val="left"/>
              <w:textAlignment w:val="top"/>
              <w:rPr>
                <w:rFonts w:ascii="仿宋" w:eastAsia="仿宋" w:hAnsi="仿宋" w:cs="仿宋"/>
                <w:bCs/>
                <w:szCs w:val="21"/>
              </w:rPr>
            </w:pPr>
            <w:r w:rsidRPr="00BF60BB">
              <w:rPr>
                <w:rFonts w:ascii="仿宋" w:eastAsia="仿宋" w:hAnsi="仿宋" w:cs="仿宋" w:hint="eastAsia"/>
                <w:bCs/>
                <w:kern w:val="0"/>
                <w:szCs w:val="21"/>
              </w:rPr>
              <w:t>811结构力学或832流体力学</w:t>
            </w:r>
          </w:p>
        </w:tc>
        <w:tc>
          <w:tcPr>
            <w:tcW w:w="1428" w:type="dxa"/>
            <w:tcBorders>
              <w:top w:val="single" w:sz="4" w:space="0" w:color="auto"/>
              <w:left w:val="single" w:sz="4" w:space="0" w:color="auto"/>
              <w:bottom w:val="single" w:sz="4" w:space="0" w:color="auto"/>
              <w:right w:val="single" w:sz="4" w:space="0" w:color="auto"/>
            </w:tcBorders>
          </w:tcPr>
          <w:p w:rsidR="00E20F19" w:rsidRPr="00BF60BB" w:rsidRDefault="00E20F19" w:rsidP="00F463DE">
            <w:pPr>
              <w:widowControl/>
              <w:jc w:val="left"/>
              <w:textAlignment w:val="top"/>
              <w:rPr>
                <w:rFonts w:ascii="仿宋" w:eastAsia="仿宋" w:hAnsi="仿宋" w:cs="仿宋"/>
                <w:bCs/>
                <w:kern w:val="0"/>
                <w:szCs w:val="21"/>
              </w:rPr>
            </w:pPr>
            <w:r w:rsidRPr="00BF60BB">
              <w:rPr>
                <w:rFonts w:ascii="仿宋" w:eastAsia="仿宋" w:hAnsi="仿宋" w:cs="仿宋" w:hint="eastAsia"/>
                <w:bCs/>
                <w:kern w:val="0"/>
                <w:szCs w:val="21"/>
              </w:rPr>
              <w:t>复试科目 ：</w:t>
            </w:r>
            <w:r w:rsidRPr="00BF60BB">
              <w:rPr>
                <w:rFonts w:ascii="仿宋" w:eastAsia="仿宋" w:hAnsi="仿宋" w:cs="仿宋" w:hint="eastAsia"/>
                <w:bCs/>
                <w:kern w:val="0"/>
                <w:szCs w:val="21"/>
              </w:rPr>
              <w:br/>
              <w:t>01方向 钢筋混凝土结构</w:t>
            </w:r>
            <w:r w:rsidRPr="00BF60BB">
              <w:rPr>
                <w:rFonts w:ascii="仿宋" w:eastAsia="仿宋" w:hAnsi="仿宋" w:cs="仿宋" w:hint="eastAsia"/>
                <w:bCs/>
                <w:kern w:val="0"/>
                <w:szCs w:val="21"/>
              </w:rPr>
              <w:br/>
              <w:t>02方向 土力学、道路与桥梁工程任选其一</w:t>
            </w:r>
          </w:p>
          <w:p w:rsidR="00E20F19" w:rsidRPr="00BF60BB" w:rsidRDefault="00E20F19" w:rsidP="00F463DE">
            <w:pPr>
              <w:widowControl/>
              <w:jc w:val="left"/>
              <w:textAlignment w:val="top"/>
              <w:rPr>
                <w:rFonts w:ascii="仿宋" w:eastAsia="仿宋" w:hAnsi="仿宋" w:cs="仿宋"/>
                <w:bCs/>
                <w:szCs w:val="21"/>
              </w:rPr>
            </w:pPr>
            <w:r w:rsidRPr="00BF60BB">
              <w:rPr>
                <w:rFonts w:ascii="仿宋" w:eastAsia="仿宋" w:hAnsi="仿宋" w:cs="仿宋" w:hint="eastAsia"/>
                <w:bCs/>
                <w:kern w:val="0"/>
                <w:szCs w:val="21"/>
              </w:rPr>
              <w:t>03方向 暖通空调</w:t>
            </w:r>
            <w:r w:rsidRPr="00BF60BB">
              <w:rPr>
                <w:rFonts w:ascii="仿宋" w:eastAsia="仿宋" w:hAnsi="仿宋" w:cs="仿宋" w:hint="eastAsia"/>
                <w:bCs/>
                <w:kern w:val="0"/>
                <w:szCs w:val="21"/>
              </w:rPr>
              <w:br/>
              <w:t>04方向 给排水工程</w:t>
            </w:r>
          </w:p>
        </w:tc>
      </w:tr>
    </w:tbl>
    <w:p w:rsidR="003B20DA" w:rsidRDefault="003B20DA" w:rsidP="003B20DA">
      <w:pPr>
        <w:spacing w:line="400" w:lineRule="exact"/>
        <w:rPr>
          <w:rFonts w:ascii="宋体" w:hAnsi="宋体" w:cs="宋体"/>
          <w:b/>
          <w:bCs/>
          <w:sz w:val="28"/>
          <w:szCs w:val="28"/>
        </w:rPr>
      </w:pPr>
    </w:p>
    <w:p w:rsidR="003B20DA" w:rsidRPr="00617DE3" w:rsidRDefault="003B20DA" w:rsidP="003B20DA">
      <w:pPr>
        <w:spacing w:line="500" w:lineRule="exact"/>
        <w:rPr>
          <w:rFonts w:ascii="宋体" w:hAnsi="宋体" w:cs="宋体"/>
          <w:b/>
          <w:bCs/>
          <w:sz w:val="24"/>
        </w:rPr>
      </w:pPr>
      <w:r w:rsidRPr="00617DE3">
        <w:rPr>
          <w:rFonts w:ascii="宋体" w:hAnsi="宋体" w:cs="宋体" w:hint="eastAsia"/>
          <w:b/>
          <w:bCs/>
          <w:sz w:val="24"/>
        </w:rPr>
        <w:t>四、联系方式</w:t>
      </w:r>
    </w:p>
    <w:p w:rsidR="003B20DA" w:rsidRPr="00617DE3" w:rsidRDefault="003B20DA" w:rsidP="00617DE3">
      <w:pPr>
        <w:widowControl/>
        <w:spacing w:line="440" w:lineRule="exact"/>
        <w:ind w:firstLineChars="300" w:firstLine="723"/>
        <w:textAlignment w:val="center"/>
        <w:rPr>
          <w:rFonts w:asciiTheme="minorEastAsia" w:eastAsiaTheme="minorEastAsia" w:hAnsiTheme="minorEastAsia"/>
          <w:bCs/>
          <w:sz w:val="24"/>
        </w:rPr>
      </w:pPr>
      <w:r w:rsidRPr="00617DE3">
        <w:rPr>
          <w:rFonts w:asciiTheme="minorEastAsia" w:eastAsiaTheme="minorEastAsia" w:hAnsiTheme="minorEastAsia" w:hint="eastAsia"/>
          <w:b/>
          <w:sz w:val="24"/>
        </w:rPr>
        <w:t>学校名称</w:t>
      </w:r>
      <w:r w:rsidRPr="00617DE3">
        <w:rPr>
          <w:rFonts w:asciiTheme="minorEastAsia" w:eastAsiaTheme="minorEastAsia" w:hAnsiTheme="minorEastAsia" w:hint="eastAsia"/>
          <w:sz w:val="24"/>
        </w:rPr>
        <w:t>：</w:t>
      </w:r>
      <w:r w:rsidRPr="00617DE3">
        <w:rPr>
          <w:rFonts w:asciiTheme="minorEastAsia" w:eastAsiaTheme="minorEastAsia" w:hAnsiTheme="minorEastAsia" w:hint="eastAsia"/>
          <w:bCs/>
          <w:sz w:val="24"/>
        </w:rPr>
        <w:t>河北科技大学</w:t>
      </w:r>
    </w:p>
    <w:p w:rsidR="00617DE3" w:rsidRDefault="00A24183" w:rsidP="00FC530C">
      <w:pPr>
        <w:spacing w:afterLines="50" w:line="440" w:lineRule="exact"/>
        <w:ind w:firstLineChars="300" w:firstLine="723"/>
        <w:rPr>
          <w:rFonts w:asciiTheme="minorEastAsia" w:eastAsiaTheme="minorEastAsia" w:hAnsiTheme="minorEastAsia"/>
          <w:b/>
          <w:bCs/>
          <w:iCs/>
          <w:sz w:val="24"/>
        </w:rPr>
      </w:pPr>
      <w:r w:rsidRPr="00617DE3">
        <w:rPr>
          <w:rFonts w:asciiTheme="minorEastAsia" w:eastAsiaTheme="minorEastAsia" w:hAnsiTheme="minorEastAsia" w:hint="eastAsia"/>
          <w:b/>
          <w:sz w:val="24"/>
        </w:rPr>
        <w:t>学校主页：</w:t>
      </w:r>
      <w:r w:rsidRPr="00617DE3">
        <w:rPr>
          <w:rFonts w:asciiTheme="minorEastAsia" w:eastAsiaTheme="minorEastAsia" w:hAnsiTheme="minorEastAsia"/>
          <w:b/>
          <w:bCs/>
          <w:iCs/>
          <w:sz w:val="24"/>
        </w:rPr>
        <w:t>http://www.hebust.edu.cn/</w:t>
      </w:r>
      <w:r w:rsidRPr="00617DE3">
        <w:rPr>
          <w:rFonts w:asciiTheme="minorEastAsia" w:eastAsiaTheme="minorEastAsia" w:hAnsiTheme="minorEastAsia" w:hint="eastAsia"/>
          <w:b/>
          <w:bCs/>
          <w:iCs/>
          <w:sz w:val="24"/>
        </w:rPr>
        <w:t xml:space="preserve"> </w:t>
      </w:r>
    </w:p>
    <w:p w:rsidR="003B20DA" w:rsidRPr="00617DE3" w:rsidRDefault="003B20DA" w:rsidP="00FC530C">
      <w:pPr>
        <w:spacing w:afterLines="50" w:line="440" w:lineRule="exact"/>
        <w:ind w:firstLineChars="300" w:firstLine="723"/>
        <w:rPr>
          <w:rFonts w:asciiTheme="minorEastAsia" w:eastAsiaTheme="minorEastAsia" w:hAnsiTheme="minorEastAsia"/>
          <w:bCs/>
          <w:sz w:val="24"/>
        </w:rPr>
      </w:pPr>
      <w:r w:rsidRPr="00617DE3">
        <w:rPr>
          <w:rFonts w:asciiTheme="minorEastAsia" w:eastAsiaTheme="minorEastAsia" w:hAnsiTheme="minorEastAsia" w:hint="eastAsia"/>
          <w:b/>
          <w:bCs/>
          <w:sz w:val="24"/>
        </w:rPr>
        <w:t>单位代码：</w:t>
      </w:r>
      <w:r w:rsidRPr="00617DE3">
        <w:rPr>
          <w:rFonts w:asciiTheme="minorEastAsia" w:eastAsiaTheme="minorEastAsia" w:hAnsiTheme="minorEastAsia" w:hint="eastAsia"/>
          <w:bCs/>
          <w:sz w:val="24"/>
        </w:rPr>
        <w:t>10082</w:t>
      </w:r>
    </w:p>
    <w:p w:rsidR="003B20DA" w:rsidRPr="00617DE3" w:rsidRDefault="003B20DA" w:rsidP="00617DE3">
      <w:pPr>
        <w:widowControl/>
        <w:spacing w:line="440" w:lineRule="exact"/>
        <w:ind w:firstLineChars="300" w:firstLine="723"/>
        <w:jc w:val="left"/>
        <w:rPr>
          <w:rFonts w:asciiTheme="minorEastAsia" w:eastAsiaTheme="minorEastAsia" w:hAnsiTheme="minorEastAsia" w:cs="宋体"/>
          <w:color w:val="000000" w:themeColor="text1"/>
          <w:kern w:val="0"/>
          <w:sz w:val="24"/>
        </w:rPr>
      </w:pPr>
      <w:r w:rsidRPr="00617DE3">
        <w:rPr>
          <w:rFonts w:asciiTheme="minorEastAsia" w:eastAsiaTheme="minorEastAsia" w:hAnsiTheme="minorEastAsia" w:cs="宋体" w:hint="eastAsia"/>
          <w:b/>
          <w:color w:val="000000" w:themeColor="text1"/>
          <w:kern w:val="0"/>
          <w:sz w:val="24"/>
        </w:rPr>
        <w:t xml:space="preserve">地 </w:t>
      </w:r>
      <w:r w:rsidR="001E4759" w:rsidRPr="00617DE3">
        <w:rPr>
          <w:rFonts w:asciiTheme="minorEastAsia" w:eastAsiaTheme="minorEastAsia" w:hAnsiTheme="minorEastAsia" w:cs="宋体" w:hint="eastAsia"/>
          <w:b/>
          <w:color w:val="000000" w:themeColor="text1"/>
          <w:kern w:val="0"/>
          <w:sz w:val="24"/>
        </w:rPr>
        <w:t xml:space="preserve"> </w:t>
      </w:r>
      <w:r w:rsidRPr="00617DE3">
        <w:rPr>
          <w:rFonts w:asciiTheme="minorEastAsia" w:eastAsiaTheme="minorEastAsia" w:hAnsiTheme="minorEastAsia" w:cs="宋体" w:hint="eastAsia"/>
          <w:b/>
          <w:color w:val="000000" w:themeColor="text1"/>
          <w:kern w:val="0"/>
          <w:sz w:val="24"/>
        </w:rPr>
        <w:t>址</w:t>
      </w:r>
      <w:r w:rsidRPr="00617DE3">
        <w:rPr>
          <w:rFonts w:asciiTheme="minorEastAsia" w:eastAsiaTheme="minorEastAsia" w:hAnsiTheme="minorEastAsia" w:cs="宋体" w:hint="eastAsia"/>
          <w:color w:val="000000" w:themeColor="text1"/>
          <w:kern w:val="0"/>
          <w:sz w:val="24"/>
        </w:rPr>
        <w:t>：河北省石家庄市裕翔街26号</w:t>
      </w:r>
    </w:p>
    <w:p w:rsidR="003B20DA" w:rsidRDefault="003B20DA" w:rsidP="00617DE3">
      <w:pPr>
        <w:widowControl/>
        <w:spacing w:line="440" w:lineRule="exact"/>
        <w:ind w:firstLineChars="300" w:firstLine="723"/>
        <w:jc w:val="left"/>
        <w:rPr>
          <w:rFonts w:asciiTheme="minorEastAsia" w:eastAsiaTheme="minorEastAsia" w:hAnsiTheme="minorEastAsia" w:cs="宋体"/>
          <w:color w:val="000000" w:themeColor="text1"/>
          <w:kern w:val="0"/>
          <w:sz w:val="24"/>
        </w:rPr>
      </w:pPr>
      <w:r w:rsidRPr="00617DE3">
        <w:rPr>
          <w:rFonts w:asciiTheme="minorEastAsia" w:eastAsiaTheme="minorEastAsia" w:hAnsiTheme="minorEastAsia" w:cs="宋体" w:hint="eastAsia"/>
          <w:b/>
          <w:color w:val="000000" w:themeColor="text1"/>
          <w:kern w:val="0"/>
          <w:sz w:val="24"/>
        </w:rPr>
        <w:t>联系人</w:t>
      </w:r>
      <w:r w:rsidRPr="00617DE3">
        <w:rPr>
          <w:rFonts w:asciiTheme="minorEastAsia" w:eastAsiaTheme="minorEastAsia" w:hAnsiTheme="minorEastAsia" w:cs="宋体" w:hint="eastAsia"/>
          <w:color w:val="000000" w:themeColor="text1"/>
          <w:kern w:val="0"/>
          <w:sz w:val="24"/>
        </w:rPr>
        <w:t>：王老师</w:t>
      </w:r>
    </w:p>
    <w:p w:rsidR="00E947D5" w:rsidRPr="00E947D5" w:rsidRDefault="00E947D5" w:rsidP="00E947D5">
      <w:pPr>
        <w:widowControl/>
        <w:spacing w:line="440" w:lineRule="exact"/>
        <w:ind w:firstLineChars="300" w:firstLine="723"/>
        <w:jc w:val="left"/>
        <w:rPr>
          <w:rFonts w:asciiTheme="minorEastAsia" w:eastAsiaTheme="minorEastAsia" w:hAnsiTheme="minorEastAsia" w:cs="宋体"/>
          <w:b/>
          <w:color w:val="000000" w:themeColor="text1"/>
          <w:kern w:val="0"/>
          <w:sz w:val="24"/>
        </w:rPr>
      </w:pPr>
      <w:r w:rsidRPr="00E947D5">
        <w:rPr>
          <w:rFonts w:asciiTheme="minorEastAsia" w:eastAsiaTheme="minorEastAsia" w:hAnsiTheme="minorEastAsia" w:cs="宋体" w:hint="eastAsia"/>
          <w:b/>
          <w:color w:val="000000" w:themeColor="text1"/>
          <w:kern w:val="0"/>
          <w:sz w:val="24"/>
        </w:rPr>
        <w:t>邮  箱</w:t>
      </w:r>
      <w:r w:rsidR="00A45DD4">
        <w:rPr>
          <w:rFonts w:asciiTheme="minorEastAsia" w:eastAsiaTheme="minorEastAsia" w:hAnsiTheme="minorEastAsia" w:cs="宋体" w:hint="eastAsia"/>
          <w:b/>
          <w:color w:val="000000" w:themeColor="text1"/>
          <w:kern w:val="0"/>
          <w:sz w:val="24"/>
        </w:rPr>
        <w:t>:  wangjingpu49286@126.</w:t>
      </w:r>
      <w:r>
        <w:rPr>
          <w:rFonts w:asciiTheme="minorEastAsia" w:eastAsiaTheme="minorEastAsia" w:hAnsiTheme="minorEastAsia" w:cs="宋体" w:hint="eastAsia"/>
          <w:b/>
          <w:color w:val="000000" w:themeColor="text1"/>
          <w:kern w:val="0"/>
          <w:sz w:val="24"/>
        </w:rPr>
        <w:t>com</w:t>
      </w:r>
    </w:p>
    <w:p w:rsidR="003B20DA" w:rsidRPr="00617DE3" w:rsidRDefault="003B20DA" w:rsidP="00617DE3">
      <w:pPr>
        <w:widowControl/>
        <w:spacing w:line="440" w:lineRule="exact"/>
        <w:ind w:firstLineChars="300" w:firstLine="723"/>
        <w:jc w:val="left"/>
        <w:rPr>
          <w:rFonts w:asciiTheme="minorEastAsia" w:eastAsiaTheme="minorEastAsia" w:hAnsiTheme="minorEastAsia" w:cs="宋体"/>
          <w:color w:val="000000" w:themeColor="text1"/>
          <w:kern w:val="0"/>
          <w:sz w:val="24"/>
        </w:rPr>
      </w:pPr>
      <w:r w:rsidRPr="00617DE3">
        <w:rPr>
          <w:rFonts w:asciiTheme="minorEastAsia" w:eastAsiaTheme="minorEastAsia" w:hAnsiTheme="minorEastAsia" w:cs="宋体" w:hint="eastAsia"/>
          <w:b/>
          <w:color w:val="000000" w:themeColor="text1"/>
          <w:kern w:val="0"/>
          <w:sz w:val="24"/>
        </w:rPr>
        <w:t>电  话：</w:t>
      </w:r>
      <w:r w:rsidRPr="00617DE3">
        <w:rPr>
          <w:rFonts w:asciiTheme="minorEastAsia" w:eastAsiaTheme="minorEastAsia" w:hAnsiTheme="minorEastAsia" w:cs="宋体" w:hint="eastAsia"/>
          <w:color w:val="000000" w:themeColor="text1"/>
          <w:kern w:val="0"/>
          <w:sz w:val="24"/>
        </w:rPr>
        <w:t>0311－81668908</w:t>
      </w:r>
    </w:p>
    <w:p w:rsidR="003B20DA" w:rsidRPr="00617DE3" w:rsidRDefault="003B20DA" w:rsidP="00617DE3">
      <w:pPr>
        <w:widowControl/>
        <w:spacing w:line="440" w:lineRule="exact"/>
        <w:ind w:firstLineChars="300" w:firstLine="723"/>
        <w:jc w:val="left"/>
        <w:rPr>
          <w:rFonts w:asciiTheme="minorEastAsia" w:eastAsiaTheme="minorEastAsia" w:hAnsiTheme="minorEastAsia" w:cs="宋体"/>
          <w:color w:val="000000" w:themeColor="text1"/>
          <w:kern w:val="0"/>
          <w:sz w:val="24"/>
        </w:rPr>
      </w:pPr>
      <w:r w:rsidRPr="00617DE3">
        <w:rPr>
          <w:rFonts w:asciiTheme="minorEastAsia" w:eastAsiaTheme="minorEastAsia" w:hAnsiTheme="minorEastAsia" w:cs="宋体" w:hint="eastAsia"/>
          <w:b/>
          <w:color w:val="000000" w:themeColor="text1"/>
          <w:kern w:val="0"/>
          <w:sz w:val="24"/>
        </w:rPr>
        <w:t>邮  编</w:t>
      </w:r>
      <w:r w:rsidRPr="00617DE3">
        <w:rPr>
          <w:rFonts w:asciiTheme="minorEastAsia" w:eastAsiaTheme="minorEastAsia" w:hAnsiTheme="minorEastAsia" w:cs="宋体" w:hint="eastAsia"/>
          <w:color w:val="000000" w:themeColor="text1"/>
          <w:kern w:val="0"/>
          <w:sz w:val="24"/>
        </w:rPr>
        <w:t>：</w:t>
      </w:r>
      <w:r w:rsidRPr="00617DE3">
        <w:rPr>
          <w:rFonts w:asciiTheme="minorEastAsia" w:eastAsiaTheme="minorEastAsia" w:hAnsiTheme="minorEastAsia" w:hint="eastAsia"/>
          <w:bCs/>
          <w:sz w:val="24"/>
        </w:rPr>
        <w:t>050000</w:t>
      </w:r>
    </w:p>
    <w:p w:rsidR="001E4759" w:rsidRPr="00617DE3" w:rsidRDefault="001E4759" w:rsidP="00617DE3">
      <w:pPr>
        <w:spacing w:line="440" w:lineRule="exact"/>
        <w:rPr>
          <w:rFonts w:ascii="宋体" w:hAnsi="宋体" w:cs="宋体"/>
          <w:b/>
          <w:bCs/>
          <w:sz w:val="24"/>
        </w:rPr>
      </w:pPr>
      <w:r w:rsidRPr="00617DE3">
        <w:rPr>
          <w:rFonts w:ascii="宋体" w:hAnsi="宋体" w:cs="宋体" w:hint="eastAsia"/>
          <w:b/>
          <w:bCs/>
          <w:sz w:val="24"/>
        </w:rPr>
        <w:t>五、报名方式（请登录研究生院主页</w:t>
      </w:r>
      <w:r w:rsidR="00A24183" w:rsidRPr="00617DE3">
        <w:rPr>
          <w:rFonts w:ascii="宋体" w:hAnsi="宋体" w:cs="宋体" w:hint="eastAsia"/>
          <w:b/>
          <w:bCs/>
          <w:sz w:val="24"/>
        </w:rPr>
        <w:t>查看）</w:t>
      </w:r>
    </w:p>
    <w:p w:rsidR="003B20DA" w:rsidRPr="00617DE3" w:rsidRDefault="003B20DA" w:rsidP="00617DE3">
      <w:pPr>
        <w:spacing w:line="360" w:lineRule="auto"/>
        <w:ind w:firstLineChars="250" w:firstLine="602"/>
        <w:rPr>
          <w:rFonts w:eastAsiaTheme="minorEastAsia"/>
          <w:b/>
          <w:bCs/>
          <w:iCs/>
          <w:sz w:val="24"/>
        </w:rPr>
      </w:pPr>
      <w:r w:rsidRPr="00617DE3">
        <w:rPr>
          <w:rFonts w:hint="eastAsia"/>
          <w:b/>
          <w:sz w:val="24"/>
        </w:rPr>
        <w:t>研究生学院主页：</w:t>
      </w:r>
      <w:r w:rsidRPr="00617DE3">
        <w:rPr>
          <w:b/>
          <w:bCs/>
          <w:iCs/>
          <w:sz w:val="24"/>
        </w:rPr>
        <w:t>http://yjsxy.web.hebust.edu.cn/</w:t>
      </w:r>
    </w:p>
    <w:p w:rsidR="003B20DA" w:rsidRPr="00617DE3" w:rsidRDefault="003B20DA" w:rsidP="003B20DA">
      <w:pPr>
        <w:jc w:val="center"/>
        <w:rPr>
          <w:b/>
          <w:bCs/>
          <w:iCs/>
          <w:sz w:val="24"/>
        </w:rPr>
      </w:pPr>
      <w:r w:rsidRPr="00617DE3">
        <w:rPr>
          <w:rFonts w:hint="eastAsia"/>
          <w:b/>
          <w:bCs/>
          <w:iCs/>
          <w:sz w:val="24"/>
        </w:rPr>
        <w:t>欢迎访问我校研招手机网站：</w:t>
      </w:r>
    </w:p>
    <w:p w:rsidR="003B20DA" w:rsidRPr="00BF60BB" w:rsidRDefault="003B20DA" w:rsidP="003B20DA">
      <w:pPr>
        <w:jc w:val="center"/>
        <w:rPr>
          <w:b/>
          <w:bCs/>
          <w:i/>
          <w:iCs/>
        </w:rPr>
      </w:pPr>
    </w:p>
    <w:p w:rsidR="003B20DA" w:rsidRDefault="003B20DA" w:rsidP="003B20DA">
      <w:pPr>
        <w:jc w:val="center"/>
        <w:rPr>
          <w:b/>
          <w:bCs/>
          <w:i/>
          <w:iCs/>
        </w:rPr>
      </w:pPr>
      <w:r>
        <w:rPr>
          <w:b/>
          <w:bCs/>
          <w:i/>
          <w:iCs/>
          <w:noProof/>
        </w:rPr>
        <w:drawing>
          <wp:inline distT="0" distB="0" distL="0" distR="0">
            <wp:extent cx="2009775" cy="2009775"/>
            <wp:effectExtent l="19050" t="0" r="9525" b="0"/>
            <wp:docPr id="1" name="图片 1" descr="河北科技大学研招手机网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descr="河北科技大学研招手机网站"/>
                    <pic:cNvPicPr>
                      <a:picLocks noChangeAspect="1" noChangeArrowheads="1"/>
                    </pic:cNvPicPr>
                  </pic:nvPicPr>
                  <pic:blipFill>
                    <a:blip r:embed="rId7" cstate="print"/>
                    <a:srcRect/>
                    <a:stretch>
                      <a:fillRect/>
                    </a:stretch>
                  </pic:blipFill>
                  <pic:spPr bwMode="auto">
                    <a:xfrm>
                      <a:off x="0" y="0"/>
                      <a:ext cx="2009775" cy="2009775"/>
                    </a:xfrm>
                    <a:prstGeom prst="rect">
                      <a:avLst/>
                    </a:prstGeom>
                    <a:noFill/>
                    <a:ln w="9525">
                      <a:noFill/>
                      <a:miter lim="800000"/>
                      <a:headEnd/>
                      <a:tailEnd/>
                    </a:ln>
                    <a:effectLst/>
                  </pic:spPr>
                </pic:pic>
              </a:graphicData>
            </a:graphic>
          </wp:inline>
        </w:drawing>
      </w:r>
    </w:p>
    <w:p w:rsidR="003B20DA" w:rsidRDefault="003B20DA" w:rsidP="003B20DA">
      <w:pPr>
        <w:jc w:val="center"/>
        <w:rPr>
          <w:b/>
          <w:bCs/>
          <w:i/>
          <w:iCs/>
        </w:rPr>
      </w:pPr>
    </w:p>
    <w:p w:rsidR="003B20DA" w:rsidRPr="00C63F9F" w:rsidRDefault="003B20DA" w:rsidP="003B20DA">
      <w:pPr>
        <w:jc w:val="center"/>
        <w:rPr>
          <w:b/>
          <w:bCs/>
          <w:i/>
          <w:iCs/>
          <w:sz w:val="28"/>
          <w:szCs w:val="28"/>
        </w:rPr>
      </w:pPr>
      <w:r w:rsidRPr="00C63F9F">
        <w:rPr>
          <w:rFonts w:ascii="宋体" w:hAnsi="宋体" w:cs="宋体" w:hint="eastAsia"/>
          <w:b/>
          <w:sz w:val="28"/>
          <w:szCs w:val="28"/>
        </w:rPr>
        <w:t>请扫描二维码，点击历年真题，可查阅近四年初试真题</w:t>
      </w:r>
    </w:p>
    <w:p w:rsidR="003B20DA" w:rsidRDefault="003B20DA" w:rsidP="003B20DA">
      <w:pPr>
        <w:jc w:val="center"/>
        <w:rPr>
          <w:b/>
          <w:bCs/>
          <w:i/>
          <w:iCs/>
        </w:rPr>
      </w:pPr>
    </w:p>
    <w:p w:rsidR="003B20DA" w:rsidRDefault="003B20DA" w:rsidP="00E20F19">
      <w:pPr>
        <w:widowControl/>
        <w:jc w:val="center"/>
        <w:textAlignment w:val="center"/>
      </w:pPr>
    </w:p>
    <w:sectPr w:rsidR="003B20DA" w:rsidSect="00545D39">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E346C" w:rsidRDefault="00EE346C" w:rsidP="00617DE3">
      <w:r>
        <w:separator/>
      </w:r>
    </w:p>
  </w:endnote>
  <w:endnote w:type="continuationSeparator" w:id="0">
    <w:p w:rsidR="00EE346C" w:rsidRDefault="00EE346C" w:rsidP="00617DE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隶书">
    <w:altName w:val="微软雅黑"/>
    <w:charset w:val="86"/>
    <w:family w:val="modern"/>
    <w:pitch w:val="fixed"/>
    <w:sig w:usb0="00000000"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E346C" w:rsidRDefault="00EE346C" w:rsidP="00617DE3">
      <w:r>
        <w:separator/>
      </w:r>
    </w:p>
  </w:footnote>
  <w:footnote w:type="continuationSeparator" w:id="0">
    <w:p w:rsidR="00EE346C" w:rsidRDefault="00EE346C" w:rsidP="00617DE3">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0581A91"/>
    <w:multiLevelType w:val="hybridMultilevel"/>
    <w:tmpl w:val="ACEED736"/>
    <w:lvl w:ilvl="0" w:tplc="AA646B80">
      <w:start w:val="1"/>
      <w:numFmt w:val="decimalEnclosedCircle"/>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nsid w:val="67BE2269"/>
    <w:multiLevelType w:val="hybridMultilevel"/>
    <w:tmpl w:val="D256B0FE"/>
    <w:lvl w:ilvl="0" w:tplc="9E38304A">
      <w:start w:val="1"/>
      <w:numFmt w:val="decimalEnclosedCircle"/>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bordersDoNotSurroundHeader/>
  <w:bordersDoNotSurroundFooter/>
  <w:proofState w:spelling="clean"/>
  <w:defaultTabStop w:val="420"/>
  <w:drawingGridVerticalSpacing w:val="156"/>
  <w:displayHorizontalDrawingGridEvery w:val="0"/>
  <w:displayVerticalDrawingGridEvery w:val="2"/>
  <w:characterSpacingControl w:val="compressPunctuation"/>
  <w:hdrShapeDefaults>
    <o:shapedefaults v:ext="edit" spidmax="1331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E20F19"/>
    <w:rsid w:val="001D4F40"/>
    <w:rsid w:val="001E4759"/>
    <w:rsid w:val="0027319F"/>
    <w:rsid w:val="00294E77"/>
    <w:rsid w:val="003B20DA"/>
    <w:rsid w:val="0048587C"/>
    <w:rsid w:val="004F65C5"/>
    <w:rsid w:val="00545D39"/>
    <w:rsid w:val="006006D3"/>
    <w:rsid w:val="00617DE3"/>
    <w:rsid w:val="00716998"/>
    <w:rsid w:val="00977525"/>
    <w:rsid w:val="00A24183"/>
    <w:rsid w:val="00A45DD4"/>
    <w:rsid w:val="00B61F13"/>
    <w:rsid w:val="00C20174"/>
    <w:rsid w:val="00E20F19"/>
    <w:rsid w:val="00E947D5"/>
    <w:rsid w:val="00EE346C"/>
    <w:rsid w:val="00FC530C"/>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0F19"/>
    <w:pPr>
      <w:widowControl w:val="0"/>
      <w:jc w:val="both"/>
    </w:pPr>
    <w:rPr>
      <w:rFonts w:ascii="Calibri" w:eastAsia="宋体" w:hAnsi="Calibri" w:cs="Times New Roman"/>
      <w:szCs w:val="24"/>
    </w:rPr>
  </w:style>
  <w:style w:type="paragraph" w:styleId="1">
    <w:name w:val="heading 1"/>
    <w:basedOn w:val="a"/>
    <w:next w:val="a"/>
    <w:link w:val="1Char"/>
    <w:qFormat/>
    <w:rsid w:val="00E20F19"/>
    <w:pPr>
      <w:widowControl/>
      <w:spacing w:before="100" w:beforeAutospacing="1" w:after="100" w:afterAutospacing="1"/>
      <w:jc w:val="left"/>
      <w:outlineLvl w:val="0"/>
    </w:pPr>
    <w:rPr>
      <w:rFonts w:ascii="宋体" w:hAnsi="宋体" w:cs="宋体"/>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
    <w:rsid w:val="00E20F19"/>
    <w:rPr>
      <w:rFonts w:ascii="宋体" w:eastAsia="宋体" w:hAnsi="宋体" w:cs="宋体"/>
      <w:b/>
      <w:bCs/>
      <w:kern w:val="36"/>
      <w:sz w:val="48"/>
      <w:szCs w:val="48"/>
    </w:rPr>
  </w:style>
  <w:style w:type="character" w:styleId="a3">
    <w:name w:val="Hyperlink"/>
    <w:basedOn w:val="a0"/>
    <w:uiPriority w:val="99"/>
    <w:semiHidden/>
    <w:unhideWhenUsed/>
    <w:rsid w:val="003B20DA"/>
    <w:rPr>
      <w:strike w:val="0"/>
      <w:dstrike w:val="0"/>
      <w:color w:val="666666"/>
      <w:u w:val="none"/>
      <w:effect w:val="none"/>
    </w:rPr>
  </w:style>
  <w:style w:type="paragraph" w:styleId="a4">
    <w:name w:val="Balloon Text"/>
    <w:basedOn w:val="a"/>
    <w:link w:val="Char"/>
    <w:uiPriority w:val="99"/>
    <w:semiHidden/>
    <w:unhideWhenUsed/>
    <w:rsid w:val="003B20DA"/>
    <w:rPr>
      <w:sz w:val="18"/>
      <w:szCs w:val="18"/>
    </w:rPr>
  </w:style>
  <w:style w:type="character" w:customStyle="1" w:styleId="Char">
    <w:name w:val="批注框文本 Char"/>
    <w:basedOn w:val="a0"/>
    <w:link w:val="a4"/>
    <w:uiPriority w:val="99"/>
    <w:semiHidden/>
    <w:rsid w:val="003B20DA"/>
    <w:rPr>
      <w:rFonts w:ascii="Calibri" w:eastAsia="宋体" w:hAnsi="Calibri" w:cs="Times New Roman"/>
      <w:sz w:val="18"/>
      <w:szCs w:val="18"/>
    </w:rPr>
  </w:style>
  <w:style w:type="paragraph" w:styleId="a5">
    <w:name w:val="header"/>
    <w:basedOn w:val="a"/>
    <w:link w:val="Char0"/>
    <w:uiPriority w:val="99"/>
    <w:semiHidden/>
    <w:unhideWhenUsed/>
    <w:rsid w:val="00617DE3"/>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5"/>
    <w:uiPriority w:val="99"/>
    <w:semiHidden/>
    <w:rsid w:val="00617DE3"/>
    <w:rPr>
      <w:rFonts w:ascii="Calibri" w:eastAsia="宋体" w:hAnsi="Calibri" w:cs="Times New Roman"/>
      <w:sz w:val="18"/>
      <w:szCs w:val="18"/>
    </w:rPr>
  </w:style>
  <w:style w:type="paragraph" w:styleId="a6">
    <w:name w:val="footer"/>
    <w:basedOn w:val="a"/>
    <w:link w:val="Char1"/>
    <w:uiPriority w:val="99"/>
    <w:semiHidden/>
    <w:unhideWhenUsed/>
    <w:rsid w:val="00617DE3"/>
    <w:pPr>
      <w:tabs>
        <w:tab w:val="center" w:pos="4153"/>
        <w:tab w:val="right" w:pos="8306"/>
      </w:tabs>
      <w:snapToGrid w:val="0"/>
      <w:jc w:val="left"/>
    </w:pPr>
    <w:rPr>
      <w:sz w:val="18"/>
      <w:szCs w:val="18"/>
    </w:rPr>
  </w:style>
  <w:style w:type="character" w:customStyle="1" w:styleId="Char1">
    <w:name w:val="页脚 Char"/>
    <w:basedOn w:val="a0"/>
    <w:link w:val="a6"/>
    <w:uiPriority w:val="99"/>
    <w:semiHidden/>
    <w:rsid w:val="00617DE3"/>
    <w:rPr>
      <w:rFonts w:ascii="Calibri" w:eastAsia="宋体" w:hAnsi="Calibri" w:cs="Times New Roman"/>
      <w:sz w:val="18"/>
      <w:szCs w:val="18"/>
    </w:rPr>
  </w:style>
</w:styles>
</file>

<file path=word/webSettings.xml><?xml version="1.0" encoding="utf-8"?>
<w:webSettings xmlns:r="http://schemas.openxmlformats.org/officeDocument/2006/relationships" xmlns:w="http://schemas.openxmlformats.org/wordprocessingml/2006/main">
  <w:divs>
    <w:div w:id="876622243">
      <w:bodyDiv w:val="1"/>
      <w:marLeft w:val="0"/>
      <w:marRight w:val="0"/>
      <w:marTop w:val="0"/>
      <w:marBottom w:val="0"/>
      <w:divBdr>
        <w:top w:val="none" w:sz="0" w:space="0" w:color="auto"/>
        <w:left w:val="none" w:sz="0" w:space="0" w:color="auto"/>
        <w:bottom w:val="none" w:sz="0" w:space="0" w:color="auto"/>
        <w:right w:val="none" w:sz="0" w:space="0" w:color="auto"/>
      </w:divBdr>
      <w:divsChild>
        <w:div w:id="844325129">
          <w:marLeft w:val="4350"/>
          <w:marRight w:val="0"/>
          <w:marTop w:val="0"/>
          <w:marBottom w:val="0"/>
          <w:divBdr>
            <w:top w:val="none" w:sz="0" w:space="0" w:color="auto"/>
            <w:left w:val="none" w:sz="0" w:space="0" w:color="auto"/>
            <w:bottom w:val="none" w:sz="0" w:space="0" w:color="auto"/>
            <w:right w:val="none" w:sz="0" w:space="0" w:color="auto"/>
          </w:divBdr>
          <w:divsChild>
            <w:div w:id="1992827624">
              <w:marLeft w:val="0"/>
              <w:marRight w:val="0"/>
              <w:marTop w:val="0"/>
              <w:marBottom w:val="0"/>
              <w:divBdr>
                <w:top w:val="none" w:sz="0" w:space="0" w:color="auto"/>
                <w:left w:val="none" w:sz="0" w:space="0" w:color="auto"/>
                <w:bottom w:val="none" w:sz="0" w:space="0" w:color="auto"/>
                <w:right w:val="none" w:sz="0" w:space="0" w:color="auto"/>
              </w:divBdr>
              <w:divsChild>
                <w:div w:id="155851811">
                  <w:marLeft w:val="0"/>
                  <w:marRight w:val="0"/>
                  <w:marTop w:val="0"/>
                  <w:marBottom w:val="0"/>
                  <w:divBdr>
                    <w:top w:val="none" w:sz="0" w:space="0" w:color="auto"/>
                    <w:left w:val="none" w:sz="0" w:space="0" w:color="auto"/>
                    <w:bottom w:val="none" w:sz="0" w:space="0" w:color="auto"/>
                    <w:right w:val="none" w:sz="0" w:space="0" w:color="auto"/>
                  </w:divBdr>
                  <w:divsChild>
                    <w:div w:id="1551531817">
                      <w:marLeft w:val="0"/>
                      <w:marRight w:val="0"/>
                      <w:marTop w:val="0"/>
                      <w:marBottom w:val="0"/>
                      <w:divBdr>
                        <w:top w:val="none" w:sz="0" w:space="0" w:color="auto"/>
                        <w:left w:val="none" w:sz="0" w:space="0" w:color="auto"/>
                        <w:bottom w:val="none" w:sz="0" w:space="0" w:color="auto"/>
                        <w:right w:val="none" w:sz="0" w:space="0" w:color="auto"/>
                      </w:divBdr>
                    </w:div>
                    <w:div w:id="2111856692">
                      <w:marLeft w:val="0"/>
                      <w:marRight w:val="0"/>
                      <w:marTop w:val="0"/>
                      <w:marBottom w:val="0"/>
                      <w:divBdr>
                        <w:top w:val="none" w:sz="0" w:space="0" w:color="auto"/>
                        <w:left w:val="none" w:sz="0" w:space="0" w:color="auto"/>
                        <w:bottom w:val="none" w:sz="0" w:space="0" w:color="auto"/>
                        <w:right w:val="none" w:sz="0" w:space="0" w:color="auto"/>
                      </w:divBdr>
                    </w:div>
                    <w:div w:id="1647708810">
                      <w:marLeft w:val="0"/>
                      <w:marRight w:val="0"/>
                      <w:marTop w:val="0"/>
                      <w:marBottom w:val="0"/>
                      <w:divBdr>
                        <w:top w:val="none" w:sz="0" w:space="0" w:color="auto"/>
                        <w:left w:val="none" w:sz="0" w:space="0" w:color="auto"/>
                        <w:bottom w:val="none" w:sz="0" w:space="0" w:color="auto"/>
                        <w:right w:val="none" w:sz="0" w:space="0" w:color="auto"/>
                      </w:divBdr>
                    </w:div>
                    <w:div w:id="1348481180">
                      <w:marLeft w:val="0"/>
                      <w:marRight w:val="0"/>
                      <w:marTop w:val="0"/>
                      <w:marBottom w:val="0"/>
                      <w:divBdr>
                        <w:top w:val="none" w:sz="0" w:space="0" w:color="auto"/>
                        <w:left w:val="none" w:sz="0" w:space="0" w:color="auto"/>
                        <w:bottom w:val="none" w:sz="0" w:space="0" w:color="auto"/>
                        <w:right w:val="none" w:sz="0" w:space="0" w:color="auto"/>
                      </w:divBdr>
                    </w:div>
                    <w:div w:id="1683824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55</TotalTime>
  <Pages>3</Pages>
  <Words>314</Words>
  <Characters>1794</Characters>
  <Application>Microsoft Office Word</Application>
  <DocSecurity>0</DocSecurity>
  <Lines>14</Lines>
  <Paragraphs>4</Paragraphs>
  <ScaleCrop>false</ScaleCrop>
  <Company/>
  <LinksUpToDate>false</LinksUpToDate>
  <CharactersWithSpaces>2104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8</cp:revision>
  <dcterms:created xsi:type="dcterms:W3CDTF">2019-09-23T01:47:00Z</dcterms:created>
  <dcterms:modified xsi:type="dcterms:W3CDTF">2019-09-24T00:34:00Z</dcterms:modified>
</cp:coreProperties>
</file>