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862" w:rsidRDefault="00110862" w:rsidP="00110862">
      <w:pPr>
        <w:spacing w:line="360" w:lineRule="auto"/>
        <w:rPr>
          <w:rFonts w:ascii="Times New Roman" w:eastAsia="宋体" w:hAnsi="Times New Roman" w:cs="Times New Roman"/>
          <w:bCs/>
          <w:sz w:val="24"/>
          <w:szCs w:val="24"/>
        </w:rPr>
      </w:pPr>
      <w:r>
        <w:rPr>
          <w:rFonts w:ascii="Times New Roman" w:eastAsia="宋体" w:hAnsi="Times New Roman" w:cs="Times New Roman" w:hint="eastAsia"/>
          <w:bCs/>
          <w:sz w:val="24"/>
          <w:szCs w:val="24"/>
        </w:rPr>
        <w:t>附件</w:t>
      </w:r>
    </w:p>
    <w:p w:rsidR="00110862" w:rsidRDefault="00110862" w:rsidP="00110862">
      <w:pPr>
        <w:spacing w:line="360" w:lineRule="auto"/>
        <w:jc w:val="center"/>
        <w:rPr>
          <w:rFonts w:ascii="Times New Roman" w:eastAsia="宋体" w:hAnsi="Times New Roman" w:cs="Times New Roman"/>
          <w:b/>
          <w:sz w:val="28"/>
          <w:szCs w:val="28"/>
        </w:rPr>
      </w:pPr>
      <w:r>
        <w:rPr>
          <w:rFonts w:ascii="Times New Roman" w:eastAsia="宋体" w:hAnsi="Times New Roman" w:cs="Times New Roman" w:hint="eastAsia"/>
          <w:b/>
          <w:sz w:val="28"/>
          <w:szCs w:val="28"/>
        </w:rPr>
        <w:t>建筑工程学院关于举办第二届研究生学术会议的管理办法</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以习近平新时代中国特色社会主义思想为指导，围绕立德树人根本任务，营造浓厚的科学研究和学术探讨氛围，开拓研究生</w:t>
      </w:r>
      <w:r>
        <w:rPr>
          <w:rFonts w:ascii="Times New Roman" w:eastAsia="宋体" w:hAnsi="Times New Roman" w:cs="Times New Roman"/>
          <w:bCs/>
          <w:sz w:val="28"/>
          <w:szCs w:val="28"/>
        </w:rPr>
        <w:t>国际视野</w:t>
      </w:r>
      <w:r>
        <w:rPr>
          <w:rFonts w:ascii="Times New Roman" w:eastAsia="宋体" w:hAnsi="Times New Roman" w:cs="Times New Roman" w:hint="eastAsia"/>
          <w:bCs/>
          <w:sz w:val="28"/>
          <w:szCs w:val="28"/>
        </w:rPr>
        <w:t>，培养</w:t>
      </w:r>
      <w:r>
        <w:rPr>
          <w:rFonts w:ascii="Times New Roman" w:eastAsia="宋体" w:hAnsi="Times New Roman" w:cs="Times New Roman"/>
          <w:bCs/>
          <w:sz w:val="28"/>
          <w:szCs w:val="28"/>
        </w:rPr>
        <w:t>创新意识</w:t>
      </w:r>
      <w:r>
        <w:rPr>
          <w:rFonts w:ascii="Times New Roman" w:eastAsia="宋体" w:hAnsi="Times New Roman" w:cs="Times New Roman" w:hint="eastAsia"/>
          <w:bCs/>
          <w:sz w:val="28"/>
          <w:szCs w:val="28"/>
        </w:rPr>
        <w:t>，激发研究生科研热情，为研究生搭建科研成果交流展示平台，举办建筑工程学院第二届硕士研究生学术会议。</w:t>
      </w:r>
    </w:p>
    <w:p w:rsidR="00110862" w:rsidRPr="00110862" w:rsidRDefault="00110862" w:rsidP="00110862">
      <w:pPr>
        <w:spacing w:line="360" w:lineRule="auto"/>
        <w:ind w:firstLineChars="200" w:firstLine="562"/>
        <w:rPr>
          <w:rFonts w:ascii="Times New Roman" w:eastAsia="宋体" w:hAnsi="Times New Roman" w:cs="Times New Roman"/>
          <w:b/>
          <w:bCs/>
          <w:sz w:val="28"/>
          <w:szCs w:val="28"/>
        </w:rPr>
      </w:pPr>
      <w:r w:rsidRPr="00110862">
        <w:rPr>
          <w:rFonts w:ascii="Times New Roman" w:eastAsia="宋体" w:hAnsi="Times New Roman" w:cs="Times New Roman" w:hint="eastAsia"/>
          <w:b/>
          <w:bCs/>
          <w:sz w:val="28"/>
          <w:szCs w:val="28"/>
        </w:rPr>
        <w:t>一、会议主题</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“智慧土木工程的发展与挑战”。</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具体内容包括：海绵城市与智慧岩土工程、智慧结构工程、智慧市政工程、智慧城市交通工程、土木工程智慧建造与防灾减灾等。</w:t>
      </w:r>
    </w:p>
    <w:p w:rsidR="00110862" w:rsidRPr="00110862" w:rsidRDefault="00110862" w:rsidP="00110862">
      <w:pPr>
        <w:spacing w:line="360" w:lineRule="auto"/>
        <w:ind w:firstLineChars="200" w:firstLine="562"/>
        <w:rPr>
          <w:rFonts w:ascii="Times New Roman" w:eastAsia="宋体" w:hAnsi="Times New Roman" w:cs="Times New Roman"/>
          <w:b/>
          <w:bCs/>
          <w:sz w:val="28"/>
          <w:szCs w:val="28"/>
        </w:rPr>
      </w:pPr>
      <w:r w:rsidRPr="00110862">
        <w:rPr>
          <w:rFonts w:ascii="Times New Roman" w:eastAsia="宋体" w:hAnsi="Times New Roman" w:cs="Times New Roman" w:hint="eastAsia"/>
          <w:b/>
          <w:bCs/>
          <w:sz w:val="28"/>
          <w:szCs w:val="28"/>
        </w:rPr>
        <w:t>二、会议宗旨</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研究生模拟学术会议是具有较强专业特色的学术文化活动，旨在深化</w:t>
      </w:r>
      <w:r>
        <w:rPr>
          <w:rFonts w:ascii="Times New Roman" w:eastAsia="宋体" w:hAnsi="Times New Roman" w:cs="Times New Roman"/>
          <w:bCs/>
          <w:sz w:val="28"/>
          <w:szCs w:val="28"/>
        </w:rPr>
        <w:t>研究生教育培养</w:t>
      </w:r>
      <w:r>
        <w:rPr>
          <w:rFonts w:ascii="Times New Roman" w:eastAsia="宋体" w:hAnsi="Times New Roman" w:cs="Times New Roman" w:hint="eastAsia"/>
          <w:bCs/>
          <w:sz w:val="28"/>
          <w:szCs w:val="28"/>
        </w:rPr>
        <w:t>模式改革，提升研究生学术科研能力、创新意识</w:t>
      </w:r>
      <w:r>
        <w:rPr>
          <w:rFonts w:ascii="Times New Roman" w:eastAsia="宋体" w:hAnsi="Times New Roman" w:cs="Times New Roman"/>
          <w:bCs/>
          <w:sz w:val="28"/>
          <w:szCs w:val="28"/>
        </w:rPr>
        <w:t>，</w:t>
      </w:r>
      <w:r>
        <w:rPr>
          <w:rFonts w:ascii="Times New Roman" w:eastAsia="宋体" w:hAnsi="Times New Roman" w:cs="Times New Roman" w:hint="eastAsia"/>
          <w:bCs/>
          <w:sz w:val="28"/>
          <w:szCs w:val="28"/>
        </w:rPr>
        <w:t>为我院研究生提供一个高起点、深层次、大范围、多领域的学术交流平台。本学术会议既是一次学术探讨和了解科研前沿的机会，也是</w:t>
      </w:r>
      <w:r>
        <w:rPr>
          <w:rFonts w:ascii="Times New Roman" w:eastAsia="宋体" w:hAnsi="Times New Roman" w:cs="Times New Roman"/>
          <w:bCs/>
          <w:sz w:val="28"/>
          <w:szCs w:val="28"/>
        </w:rPr>
        <w:t>全体师生</w:t>
      </w:r>
      <w:r>
        <w:rPr>
          <w:rFonts w:ascii="Times New Roman" w:eastAsia="宋体" w:hAnsi="Times New Roman" w:cs="Times New Roman" w:hint="eastAsia"/>
          <w:bCs/>
          <w:sz w:val="28"/>
          <w:szCs w:val="28"/>
        </w:rPr>
        <w:t>增进交流的一座桥梁。</w:t>
      </w:r>
    </w:p>
    <w:p w:rsidR="00110862" w:rsidRPr="00110862" w:rsidRDefault="00110862" w:rsidP="00110862">
      <w:pPr>
        <w:widowControl/>
        <w:shd w:val="clear" w:color="auto" w:fill="FFFFFF"/>
        <w:spacing w:line="360" w:lineRule="auto"/>
        <w:ind w:firstLineChars="200" w:firstLine="562"/>
        <w:rPr>
          <w:rFonts w:ascii="Times New Roman" w:eastAsia="宋体" w:hAnsi="Times New Roman" w:cs="Times New Roman"/>
          <w:b/>
          <w:bCs/>
          <w:sz w:val="28"/>
          <w:szCs w:val="28"/>
        </w:rPr>
      </w:pPr>
      <w:r w:rsidRPr="00110862">
        <w:rPr>
          <w:rFonts w:ascii="Times New Roman" w:eastAsia="宋体" w:hAnsi="Times New Roman" w:cs="Times New Roman" w:hint="eastAsia"/>
          <w:b/>
          <w:bCs/>
          <w:sz w:val="28"/>
          <w:szCs w:val="28"/>
        </w:rPr>
        <w:t>三、参会人员</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建筑工程学院</w:t>
      </w:r>
      <w:r>
        <w:rPr>
          <w:rFonts w:ascii="Times New Roman" w:eastAsia="宋体" w:hAnsi="Times New Roman" w:cs="Times New Roman" w:hint="eastAsia"/>
          <w:bCs/>
          <w:sz w:val="28"/>
          <w:szCs w:val="28"/>
        </w:rPr>
        <w:t>2018</w:t>
      </w:r>
      <w:r>
        <w:rPr>
          <w:rFonts w:ascii="Times New Roman" w:eastAsia="宋体" w:hAnsi="Times New Roman" w:cs="Times New Roman" w:hint="eastAsia"/>
          <w:bCs/>
          <w:sz w:val="28"/>
          <w:szCs w:val="28"/>
        </w:rPr>
        <w:t>级在校硕士研究生，选手参赛时须携带学生证以便进行资格审查。</w:t>
      </w:r>
    </w:p>
    <w:p w:rsidR="00110862" w:rsidRPr="00110862" w:rsidRDefault="00110862" w:rsidP="00110862">
      <w:pPr>
        <w:widowControl/>
        <w:shd w:val="clear" w:color="auto" w:fill="FFFFFF"/>
        <w:spacing w:line="360" w:lineRule="auto"/>
        <w:ind w:firstLineChars="200" w:firstLine="562"/>
        <w:rPr>
          <w:rFonts w:ascii="Times New Roman" w:eastAsia="宋体" w:hAnsi="Times New Roman" w:cs="Times New Roman"/>
          <w:b/>
          <w:bCs/>
          <w:sz w:val="28"/>
          <w:szCs w:val="28"/>
        </w:rPr>
      </w:pPr>
      <w:r w:rsidRPr="00110862">
        <w:rPr>
          <w:rFonts w:ascii="Times New Roman" w:eastAsia="宋体" w:hAnsi="Times New Roman" w:cs="Times New Roman" w:hint="eastAsia"/>
          <w:b/>
          <w:bCs/>
          <w:sz w:val="28"/>
          <w:szCs w:val="28"/>
        </w:rPr>
        <w:t>四、组织程序</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）投稿初审</w:t>
      </w:r>
      <w:r>
        <w:rPr>
          <w:rFonts w:ascii="Times New Roman" w:eastAsia="宋体" w:hAnsi="Times New Roman" w:cs="Times New Roman" w:hint="eastAsia"/>
          <w:bCs/>
          <w:sz w:val="28"/>
          <w:szCs w:val="28"/>
        </w:rPr>
        <w:t>(2020</w:t>
      </w:r>
      <w:r>
        <w:rPr>
          <w:rFonts w:ascii="Times New Roman" w:eastAsia="宋体" w:hAnsi="Times New Roman" w:cs="Times New Roman" w:hint="eastAsia"/>
          <w:bCs/>
          <w:sz w:val="28"/>
          <w:szCs w:val="28"/>
        </w:rPr>
        <w:t>年</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30</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lastRenderedPageBreak/>
        <w:t>1</w:t>
      </w:r>
      <w:r>
        <w:rPr>
          <w:rFonts w:ascii="Times New Roman" w:eastAsia="宋体" w:hAnsi="Times New Roman" w:cs="Times New Roman" w:hint="eastAsia"/>
          <w:bCs/>
          <w:sz w:val="28"/>
          <w:szCs w:val="28"/>
        </w:rPr>
        <w:t>）</w:t>
      </w:r>
      <w:proofErr w:type="gramStart"/>
      <w:r>
        <w:rPr>
          <w:rFonts w:ascii="Times New Roman" w:eastAsia="宋体" w:hAnsi="Times New Roman" w:cs="Times New Roman" w:hint="eastAsia"/>
          <w:bCs/>
          <w:sz w:val="28"/>
          <w:szCs w:val="28"/>
        </w:rPr>
        <w:t>研</w:t>
      </w:r>
      <w:proofErr w:type="gramEnd"/>
      <w:r>
        <w:rPr>
          <w:rFonts w:ascii="Times New Roman" w:eastAsia="宋体" w:hAnsi="Times New Roman" w:cs="Times New Roman" w:hint="eastAsia"/>
          <w:bCs/>
          <w:sz w:val="28"/>
          <w:szCs w:val="28"/>
        </w:rPr>
        <w:t>三</w:t>
      </w:r>
      <w:proofErr w:type="gramStart"/>
      <w:r>
        <w:rPr>
          <w:rFonts w:ascii="Times New Roman" w:eastAsia="宋体" w:hAnsi="Times New Roman" w:cs="Times New Roman" w:hint="eastAsia"/>
          <w:bCs/>
          <w:sz w:val="28"/>
          <w:szCs w:val="28"/>
        </w:rPr>
        <w:t>各</w:t>
      </w:r>
      <w:proofErr w:type="gramEnd"/>
      <w:r>
        <w:rPr>
          <w:rFonts w:ascii="Times New Roman" w:eastAsia="宋体" w:hAnsi="Times New Roman" w:cs="Times New Roman" w:hint="eastAsia"/>
          <w:bCs/>
          <w:sz w:val="28"/>
          <w:szCs w:val="28"/>
        </w:rPr>
        <w:t>专业研究生开始撰写学术论文。</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30</w:t>
      </w:r>
      <w:r>
        <w:rPr>
          <w:rFonts w:ascii="Times New Roman" w:eastAsia="宋体" w:hAnsi="Times New Roman" w:cs="Times New Roman" w:hint="eastAsia"/>
          <w:bCs/>
          <w:sz w:val="28"/>
          <w:szCs w:val="28"/>
        </w:rPr>
        <w:t>日前各专业组织初审，并完成优秀稿件的评选（优秀作品一般不超过参选数量的</w:t>
      </w:r>
      <w:r>
        <w:rPr>
          <w:rFonts w:ascii="Times New Roman" w:eastAsia="宋体" w:hAnsi="Times New Roman" w:cs="Times New Roman" w:hint="eastAsia"/>
          <w:bCs/>
          <w:sz w:val="28"/>
          <w:szCs w:val="28"/>
        </w:rPr>
        <w:t>1/2</w:t>
      </w:r>
      <w:r>
        <w:rPr>
          <w:rFonts w:ascii="Times New Roman" w:eastAsia="宋体" w:hAnsi="Times New Roman" w:cs="Times New Roman" w:hint="eastAsia"/>
          <w:bCs/>
          <w:sz w:val="28"/>
          <w:szCs w:val="28"/>
        </w:rPr>
        <w:t>），并将优秀稿件推荐到学院。其中，评选方式由各专业负责人自定。</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）各专业具体推荐名额确定后，需提交复审稿件（包含电子版的小论文和</w:t>
      </w:r>
      <w:r>
        <w:rPr>
          <w:rFonts w:ascii="Times New Roman" w:eastAsia="宋体" w:hAnsi="Times New Roman" w:cs="Times New Roman" w:hint="eastAsia"/>
          <w:bCs/>
          <w:sz w:val="28"/>
          <w:szCs w:val="28"/>
        </w:rPr>
        <w:t>PPT</w:t>
      </w:r>
      <w:r>
        <w:rPr>
          <w:rFonts w:ascii="Times New Roman" w:eastAsia="宋体" w:hAnsi="Times New Roman" w:cs="Times New Roman" w:hint="eastAsia"/>
          <w:bCs/>
          <w:sz w:val="28"/>
          <w:szCs w:val="28"/>
        </w:rPr>
        <w:t>各一份），要求各专业方向于</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31</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15:00</w:t>
      </w:r>
      <w:r>
        <w:rPr>
          <w:rFonts w:ascii="Times New Roman" w:eastAsia="宋体" w:hAnsi="Times New Roman" w:cs="Times New Roman" w:hint="eastAsia"/>
          <w:bCs/>
          <w:sz w:val="28"/>
          <w:szCs w:val="28"/>
        </w:rPr>
        <w:t>将推荐参加学术年会的学生名单报送至学院办公室，逾期不报视为弃权。文中不得涉及作者、导师等身份信息。论文格式按河北科技大学学报</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自然科学版</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的要求执行，见附件</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，演讲的</w:t>
      </w:r>
      <w:r>
        <w:rPr>
          <w:rFonts w:ascii="Times New Roman" w:eastAsia="宋体" w:hAnsi="Times New Roman" w:cs="Times New Roman" w:hint="eastAsia"/>
          <w:bCs/>
          <w:sz w:val="28"/>
          <w:szCs w:val="28"/>
        </w:rPr>
        <w:t>PPT</w:t>
      </w:r>
      <w:r>
        <w:rPr>
          <w:rFonts w:ascii="Times New Roman" w:eastAsia="宋体" w:hAnsi="Times New Roman" w:cs="Times New Roman" w:hint="eastAsia"/>
          <w:bCs/>
          <w:sz w:val="28"/>
          <w:szCs w:val="28"/>
        </w:rPr>
        <w:t>要求按照硕士学位论文预答辩的格式完成。</w:t>
      </w:r>
      <w:hyperlink r:id="rId4" w:history="1">
        <w:r>
          <w:rPr>
            <w:rFonts w:ascii="Times New Roman" w:eastAsia="宋体" w:hAnsi="Times New Roman" w:cs="Times New Roman" w:hint="eastAsia"/>
            <w:bCs/>
            <w:sz w:val="28"/>
            <w:szCs w:val="28"/>
          </w:rPr>
          <w:t>电子版以附件形式发送至邮箱</w:t>
        </w:r>
        <w:r>
          <w:rPr>
            <w:rFonts w:ascii="Times New Roman" w:eastAsia="宋体" w:hAnsi="Times New Roman" w:cs="Times New Roman" w:hint="eastAsia"/>
            <w:bCs/>
            <w:sz w:val="28"/>
            <w:szCs w:val="28"/>
          </w:rPr>
          <w:t>tsanjunhai@126.com</w:t>
        </w:r>
      </w:hyperlink>
      <w:r>
        <w:rPr>
          <w:rFonts w:ascii="Times New Roman" w:eastAsia="宋体" w:hAnsi="Times New Roman" w:cs="Times New Roman" w:hint="eastAsia"/>
          <w:bCs/>
          <w:sz w:val="28"/>
          <w:szCs w:val="28"/>
        </w:rPr>
        <w:t>，命名方式为“学号</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姓名</w:t>
      </w: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论文题目”。</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）学术会议</w:t>
      </w:r>
      <w:r>
        <w:rPr>
          <w:rFonts w:ascii="Times New Roman" w:eastAsia="宋体" w:hAnsi="Times New Roman" w:cs="Times New Roman" w:hint="eastAsia"/>
          <w:bCs/>
          <w:sz w:val="28"/>
          <w:szCs w:val="28"/>
        </w:rPr>
        <w:t>(11</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-11</w:t>
      </w:r>
      <w:r>
        <w:rPr>
          <w:rFonts w:ascii="Times New Roman" w:eastAsia="宋体" w:hAnsi="Times New Roman" w:cs="Times New Roman" w:hint="eastAsia"/>
          <w:bCs/>
          <w:sz w:val="28"/>
          <w:szCs w:val="28"/>
        </w:rPr>
        <w:t>月</w:t>
      </w:r>
      <w:r>
        <w:rPr>
          <w:rFonts w:ascii="Times New Roman" w:eastAsia="宋体" w:hAnsi="Times New Roman" w:cs="Times New Roman" w:hint="eastAsia"/>
          <w:bCs/>
          <w:sz w:val="28"/>
          <w:szCs w:val="28"/>
        </w:rPr>
        <w:t>15</w:t>
      </w:r>
      <w:r>
        <w:rPr>
          <w:rFonts w:ascii="Times New Roman" w:eastAsia="宋体" w:hAnsi="Times New Roman" w:cs="Times New Roman" w:hint="eastAsia"/>
          <w:bCs/>
          <w:sz w:val="28"/>
          <w:szCs w:val="28"/>
        </w:rPr>
        <w:t>日</w:t>
      </w:r>
      <w:r>
        <w:rPr>
          <w:rFonts w:ascii="Times New Roman" w:eastAsia="宋体" w:hAnsi="Times New Roman" w:cs="Times New Roman" w:hint="eastAsia"/>
          <w:bCs/>
          <w:sz w:val="28"/>
          <w:szCs w:val="28"/>
        </w:rPr>
        <w:t>)</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）学术会议由学院统一组织。学院根据各系推荐稿件总数确定推荐参加学术会议稿件数量，拟控制在</w:t>
      </w:r>
      <w:r>
        <w:rPr>
          <w:rFonts w:ascii="Times New Roman" w:eastAsia="宋体" w:hAnsi="Times New Roman" w:cs="Times New Roman" w:hint="eastAsia"/>
          <w:bCs/>
          <w:sz w:val="28"/>
          <w:szCs w:val="28"/>
        </w:rPr>
        <w:t>10</w:t>
      </w:r>
      <w:r>
        <w:rPr>
          <w:rFonts w:ascii="Times New Roman" w:eastAsia="宋体" w:hAnsi="Times New Roman" w:cs="Times New Roman" w:hint="eastAsia"/>
          <w:bCs/>
          <w:sz w:val="28"/>
          <w:szCs w:val="28"/>
        </w:rPr>
        <w:t>篇左右。</w:t>
      </w:r>
    </w:p>
    <w:p w:rsidR="00110862" w:rsidRDefault="00110862" w:rsidP="00110862">
      <w:pPr>
        <w:widowControl/>
        <w:shd w:val="clear" w:color="auto" w:fill="FFFFFF"/>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）学术会议设置优秀奖项，将按照稿件质量和</w:t>
      </w:r>
      <w:r>
        <w:rPr>
          <w:rFonts w:ascii="Times New Roman" w:eastAsia="宋体" w:hAnsi="Times New Roman" w:cs="Times New Roman" w:hint="eastAsia"/>
          <w:bCs/>
          <w:sz w:val="28"/>
          <w:szCs w:val="28"/>
        </w:rPr>
        <w:t>PPT</w:t>
      </w:r>
      <w:r>
        <w:rPr>
          <w:rFonts w:ascii="Times New Roman" w:eastAsia="宋体" w:hAnsi="Times New Roman" w:cs="Times New Roman" w:hint="eastAsia"/>
          <w:bCs/>
          <w:sz w:val="28"/>
          <w:szCs w:val="28"/>
        </w:rPr>
        <w:t>讲述相结合的方式进行不记名评选，根据打分情况按从高到低排序确定获奖名次。</w:t>
      </w:r>
    </w:p>
    <w:p w:rsidR="00110862" w:rsidRDefault="00110862" w:rsidP="00110862">
      <w:pPr>
        <w:spacing w:line="360" w:lineRule="auto"/>
        <w:ind w:firstLineChars="200" w:firstLine="562"/>
        <w:rPr>
          <w:rFonts w:ascii="Times New Roman" w:eastAsia="宋体" w:hAnsi="Times New Roman" w:cs="Times New Roman"/>
          <w:b/>
          <w:sz w:val="28"/>
          <w:szCs w:val="28"/>
        </w:rPr>
      </w:pPr>
      <w:r>
        <w:rPr>
          <w:rFonts w:ascii="Times New Roman" w:eastAsia="宋体" w:hAnsi="Times New Roman" w:cs="Times New Roman" w:hint="eastAsia"/>
          <w:b/>
          <w:sz w:val="28"/>
          <w:szCs w:val="28"/>
        </w:rPr>
        <w:t>五、奖项设置</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学术会议优秀作品奖项设置：一等奖</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名，二等奖</w:t>
      </w: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名，三等奖</w:t>
      </w:r>
      <w:r>
        <w:rPr>
          <w:rFonts w:ascii="Times New Roman" w:eastAsia="宋体" w:hAnsi="Times New Roman" w:cs="Times New Roman" w:hint="eastAsia"/>
          <w:bCs/>
          <w:sz w:val="28"/>
          <w:szCs w:val="28"/>
        </w:rPr>
        <w:t>5</w:t>
      </w:r>
      <w:r>
        <w:rPr>
          <w:rFonts w:ascii="Times New Roman" w:eastAsia="宋体" w:hAnsi="Times New Roman" w:cs="Times New Roman" w:hint="eastAsia"/>
          <w:bCs/>
          <w:sz w:val="28"/>
          <w:szCs w:val="28"/>
        </w:rPr>
        <w:t>名。颁发奖品及荣誉证书；荣获一等奖的作品可以推荐到研究生学院参加校级评审。</w:t>
      </w:r>
    </w:p>
    <w:p w:rsidR="00110862" w:rsidRDefault="00110862" w:rsidP="00110862">
      <w:pPr>
        <w:spacing w:line="360" w:lineRule="auto"/>
        <w:ind w:firstLineChars="200" w:firstLine="562"/>
        <w:rPr>
          <w:rFonts w:ascii="Times New Roman" w:eastAsia="宋体" w:hAnsi="Times New Roman" w:cs="Times New Roman"/>
          <w:b/>
          <w:sz w:val="28"/>
          <w:szCs w:val="28"/>
        </w:rPr>
      </w:pPr>
      <w:r>
        <w:rPr>
          <w:rFonts w:ascii="Times New Roman" w:eastAsia="宋体" w:hAnsi="Times New Roman" w:cs="Times New Roman" w:hint="eastAsia"/>
          <w:b/>
          <w:sz w:val="28"/>
          <w:szCs w:val="28"/>
        </w:rPr>
        <w:t>六、其他事项</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1</w:t>
      </w:r>
      <w:r>
        <w:rPr>
          <w:rFonts w:ascii="Times New Roman" w:eastAsia="宋体" w:hAnsi="Times New Roman" w:cs="Times New Roman" w:hint="eastAsia"/>
          <w:bCs/>
          <w:sz w:val="28"/>
          <w:szCs w:val="28"/>
        </w:rPr>
        <w:t>）文章题目与内容由研究生在导师指导下结合各专业特点及研究方向自拟，</w:t>
      </w:r>
      <w:r>
        <w:rPr>
          <w:rFonts w:ascii="Times New Roman" w:eastAsia="宋体" w:hAnsi="Times New Roman" w:cs="Times New Roman"/>
          <w:bCs/>
          <w:sz w:val="28"/>
          <w:szCs w:val="28"/>
        </w:rPr>
        <w:t>选题范围原则上必须</w:t>
      </w:r>
      <w:r>
        <w:rPr>
          <w:rFonts w:ascii="Times New Roman" w:eastAsia="宋体" w:hAnsi="Times New Roman" w:cs="Times New Roman" w:hint="eastAsia"/>
          <w:bCs/>
          <w:sz w:val="28"/>
          <w:szCs w:val="28"/>
        </w:rPr>
        <w:t>与</w:t>
      </w:r>
      <w:r>
        <w:rPr>
          <w:rFonts w:ascii="Times New Roman" w:eastAsia="宋体" w:hAnsi="Times New Roman" w:cs="Times New Roman"/>
          <w:bCs/>
          <w:sz w:val="28"/>
          <w:szCs w:val="28"/>
        </w:rPr>
        <w:t>所学专业相关</w:t>
      </w:r>
      <w:r>
        <w:rPr>
          <w:rFonts w:ascii="Times New Roman" w:eastAsia="宋体" w:hAnsi="Times New Roman" w:cs="Times New Roman" w:hint="eastAsia"/>
          <w:bCs/>
          <w:sz w:val="28"/>
          <w:szCs w:val="28"/>
        </w:rPr>
        <w:t>。</w:t>
      </w:r>
    </w:p>
    <w:p w:rsidR="00110862" w:rsidRDefault="00110862" w:rsidP="00110862">
      <w:pPr>
        <w:spacing w:line="360" w:lineRule="auto"/>
        <w:ind w:firstLineChars="200" w:firstLine="560"/>
        <w:rPr>
          <w:rFonts w:ascii="Times New Roman" w:eastAsia="宋体" w:hAnsi="Times New Roman" w:cs="Times New Roman"/>
          <w:bCs/>
          <w:sz w:val="28"/>
          <w:szCs w:val="28"/>
        </w:rPr>
      </w:pPr>
      <w:r>
        <w:rPr>
          <w:rFonts w:ascii="Times New Roman" w:eastAsia="宋体" w:hAnsi="Times New Roman" w:cs="Times New Roman" w:hint="eastAsia"/>
          <w:bCs/>
          <w:sz w:val="28"/>
          <w:szCs w:val="28"/>
        </w:rPr>
        <w:lastRenderedPageBreak/>
        <w:t>（</w:t>
      </w:r>
      <w:r>
        <w:rPr>
          <w:rFonts w:ascii="Times New Roman" w:eastAsia="宋体" w:hAnsi="Times New Roman" w:cs="Times New Roman" w:hint="eastAsia"/>
          <w:bCs/>
          <w:sz w:val="28"/>
          <w:szCs w:val="28"/>
        </w:rPr>
        <w:t>2</w:t>
      </w:r>
      <w:r>
        <w:rPr>
          <w:rFonts w:ascii="Times New Roman" w:eastAsia="宋体" w:hAnsi="Times New Roman" w:cs="Times New Roman" w:hint="eastAsia"/>
          <w:bCs/>
          <w:sz w:val="28"/>
          <w:szCs w:val="28"/>
        </w:rPr>
        <w:t>）提交的</w:t>
      </w:r>
      <w:r>
        <w:rPr>
          <w:rFonts w:ascii="Times New Roman" w:eastAsia="宋体" w:hAnsi="Times New Roman" w:cs="Times New Roman"/>
          <w:bCs/>
          <w:sz w:val="28"/>
          <w:szCs w:val="28"/>
        </w:rPr>
        <w:t>学术论文应为研究生的阶段取得的学术成果</w:t>
      </w:r>
      <w:r>
        <w:rPr>
          <w:rFonts w:ascii="Times New Roman" w:eastAsia="宋体" w:hAnsi="Times New Roman" w:cs="Times New Roman" w:hint="eastAsia"/>
          <w:bCs/>
          <w:sz w:val="28"/>
          <w:szCs w:val="28"/>
        </w:rPr>
        <w:t>，参考</w:t>
      </w:r>
      <w:r>
        <w:rPr>
          <w:rFonts w:ascii="Times New Roman" w:eastAsia="宋体" w:hAnsi="Times New Roman" w:cs="Times New Roman"/>
          <w:bCs/>
          <w:sz w:val="28"/>
          <w:szCs w:val="28"/>
        </w:rPr>
        <w:t>文献不少于</w:t>
      </w:r>
      <w:r>
        <w:rPr>
          <w:rFonts w:ascii="Times New Roman" w:eastAsia="宋体" w:hAnsi="Times New Roman" w:cs="Times New Roman" w:hint="eastAsia"/>
          <w:bCs/>
          <w:sz w:val="28"/>
          <w:szCs w:val="28"/>
        </w:rPr>
        <w:t>10</w:t>
      </w:r>
      <w:r>
        <w:rPr>
          <w:rFonts w:ascii="Times New Roman" w:eastAsia="宋体" w:hAnsi="Times New Roman" w:cs="Times New Roman"/>
          <w:bCs/>
          <w:sz w:val="28"/>
          <w:szCs w:val="28"/>
        </w:rPr>
        <w:t>篇，其中外文文献不少于</w:t>
      </w:r>
      <w:r>
        <w:rPr>
          <w:rFonts w:ascii="Times New Roman" w:eastAsia="宋体" w:hAnsi="Times New Roman" w:cs="Times New Roman" w:hint="eastAsia"/>
          <w:bCs/>
          <w:sz w:val="28"/>
          <w:szCs w:val="28"/>
        </w:rPr>
        <w:t>4</w:t>
      </w:r>
      <w:r>
        <w:rPr>
          <w:rFonts w:ascii="Times New Roman" w:eastAsia="宋体" w:hAnsi="Times New Roman" w:cs="Times New Roman"/>
          <w:bCs/>
          <w:sz w:val="28"/>
          <w:szCs w:val="28"/>
        </w:rPr>
        <w:t>0%</w:t>
      </w:r>
      <w:r>
        <w:rPr>
          <w:rFonts w:ascii="Times New Roman" w:eastAsia="宋体" w:hAnsi="Times New Roman" w:cs="Times New Roman" w:hint="eastAsia"/>
          <w:bCs/>
          <w:sz w:val="28"/>
          <w:szCs w:val="28"/>
        </w:rPr>
        <w:t>。</w:t>
      </w:r>
      <w:r>
        <w:rPr>
          <w:rFonts w:ascii="Times New Roman" w:eastAsia="宋体" w:hAnsi="Times New Roman" w:cs="Times New Roman"/>
          <w:bCs/>
          <w:sz w:val="28"/>
          <w:szCs w:val="28"/>
        </w:rPr>
        <w:t>各</w:t>
      </w:r>
      <w:r>
        <w:rPr>
          <w:rFonts w:ascii="Times New Roman" w:eastAsia="宋体" w:hAnsi="Times New Roman" w:cs="Times New Roman" w:hint="eastAsia"/>
          <w:bCs/>
          <w:sz w:val="28"/>
          <w:szCs w:val="28"/>
        </w:rPr>
        <w:t>专业</w:t>
      </w:r>
      <w:r>
        <w:rPr>
          <w:rFonts w:ascii="Times New Roman" w:eastAsia="宋体" w:hAnsi="Times New Roman" w:cs="Times New Roman"/>
          <w:bCs/>
          <w:sz w:val="28"/>
          <w:szCs w:val="28"/>
        </w:rPr>
        <w:t>要对</w:t>
      </w:r>
      <w:r>
        <w:rPr>
          <w:rFonts w:ascii="Times New Roman" w:eastAsia="宋体" w:hAnsi="Times New Roman" w:cs="Times New Roman" w:hint="eastAsia"/>
          <w:bCs/>
          <w:sz w:val="28"/>
          <w:szCs w:val="28"/>
        </w:rPr>
        <w:t>参会</w:t>
      </w:r>
      <w:r>
        <w:rPr>
          <w:rFonts w:ascii="Times New Roman" w:eastAsia="宋体" w:hAnsi="Times New Roman" w:cs="Times New Roman"/>
          <w:bCs/>
          <w:sz w:val="28"/>
          <w:szCs w:val="28"/>
        </w:rPr>
        <w:t>论文进行重复率检测，如超出</w:t>
      </w:r>
      <w:r>
        <w:rPr>
          <w:rFonts w:ascii="Times New Roman" w:eastAsia="宋体" w:hAnsi="Times New Roman" w:cs="Times New Roman" w:hint="eastAsia"/>
          <w:bCs/>
          <w:sz w:val="28"/>
          <w:szCs w:val="28"/>
        </w:rPr>
        <w:t>学院</w:t>
      </w:r>
      <w:r>
        <w:rPr>
          <w:rFonts w:ascii="Times New Roman" w:eastAsia="宋体" w:hAnsi="Times New Roman" w:cs="Times New Roman"/>
          <w:bCs/>
          <w:sz w:val="28"/>
          <w:szCs w:val="28"/>
        </w:rPr>
        <w:t>对学术论文的允许重复率要求，将取消该研究生参</w:t>
      </w:r>
      <w:r>
        <w:rPr>
          <w:rFonts w:ascii="Times New Roman" w:eastAsia="宋体" w:hAnsi="Times New Roman" w:cs="Times New Roman" w:hint="eastAsia"/>
          <w:bCs/>
          <w:sz w:val="28"/>
          <w:szCs w:val="28"/>
        </w:rPr>
        <w:t>会</w:t>
      </w:r>
      <w:r>
        <w:rPr>
          <w:rFonts w:ascii="Times New Roman" w:eastAsia="宋体" w:hAnsi="Times New Roman" w:cs="Times New Roman"/>
          <w:bCs/>
          <w:sz w:val="28"/>
          <w:szCs w:val="28"/>
        </w:rPr>
        <w:t>资格。</w:t>
      </w:r>
    </w:p>
    <w:p w:rsidR="00110862" w:rsidRDefault="00110862" w:rsidP="00110862">
      <w:pPr>
        <w:spacing w:line="360" w:lineRule="auto"/>
        <w:ind w:firstLineChars="200" w:firstLine="560"/>
        <w:rPr>
          <w:rFonts w:ascii="Times New Roman" w:eastAsia="宋体" w:hAnsi="Times New Roman" w:cs="Times New Roman"/>
          <w:bCs/>
          <w:sz w:val="24"/>
          <w:szCs w:val="24"/>
        </w:rPr>
      </w:pPr>
      <w:r>
        <w:rPr>
          <w:rFonts w:ascii="Times New Roman" w:eastAsia="宋体" w:hAnsi="Times New Roman" w:cs="Times New Roman" w:hint="eastAsia"/>
          <w:bCs/>
          <w:sz w:val="28"/>
          <w:szCs w:val="28"/>
        </w:rPr>
        <w:t>（</w:t>
      </w:r>
      <w:r>
        <w:rPr>
          <w:rFonts w:ascii="Times New Roman" w:eastAsia="宋体" w:hAnsi="Times New Roman" w:cs="Times New Roman" w:hint="eastAsia"/>
          <w:bCs/>
          <w:sz w:val="28"/>
          <w:szCs w:val="28"/>
        </w:rPr>
        <w:t>3</w:t>
      </w:r>
      <w:r>
        <w:rPr>
          <w:rFonts w:ascii="Times New Roman" w:eastAsia="宋体" w:hAnsi="Times New Roman" w:cs="Times New Roman" w:hint="eastAsia"/>
          <w:bCs/>
          <w:sz w:val="28"/>
          <w:szCs w:val="28"/>
        </w:rPr>
        <w:t>）参会作品</w:t>
      </w:r>
      <w:r>
        <w:rPr>
          <w:rFonts w:ascii="Times New Roman" w:eastAsia="宋体" w:hAnsi="Times New Roman" w:cs="Times New Roman"/>
          <w:bCs/>
          <w:sz w:val="28"/>
          <w:szCs w:val="28"/>
        </w:rPr>
        <w:t>应为研究生本人原创，严禁各类学术不端行为</w:t>
      </w:r>
      <w:r>
        <w:rPr>
          <w:rFonts w:ascii="Times New Roman" w:eastAsia="宋体" w:hAnsi="Times New Roman" w:cs="Times New Roman" w:hint="eastAsia"/>
          <w:bCs/>
          <w:sz w:val="28"/>
          <w:szCs w:val="28"/>
        </w:rPr>
        <w:t>。</w:t>
      </w:r>
    </w:p>
    <w:p w:rsidR="00110862" w:rsidRDefault="00110862" w:rsidP="00110862">
      <w:pPr>
        <w:spacing w:line="360" w:lineRule="auto"/>
        <w:ind w:firstLineChars="400" w:firstLine="1120"/>
        <w:rPr>
          <w:rFonts w:ascii="Times New Roman" w:eastAsia="宋体" w:hAnsi="Times New Roman" w:cs="Times New Roman"/>
          <w:bCs/>
          <w:sz w:val="28"/>
          <w:szCs w:val="28"/>
        </w:rPr>
      </w:pPr>
    </w:p>
    <w:p w:rsidR="00110862" w:rsidRDefault="00110862" w:rsidP="00110862">
      <w:pPr>
        <w:spacing w:line="360" w:lineRule="auto"/>
        <w:ind w:firstLineChars="400" w:firstLine="1120"/>
        <w:rPr>
          <w:rFonts w:ascii="Times New Roman" w:eastAsia="宋体" w:hAnsi="Times New Roman" w:cs="Times New Roman"/>
          <w:bCs/>
          <w:sz w:val="28"/>
          <w:szCs w:val="28"/>
        </w:rPr>
      </w:pPr>
    </w:p>
    <w:p w:rsidR="00110862" w:rsidRDefault="00110862" w:rsidP="00110862">
      <w:pPr>
        <w:spacing w:line="360" w:lineRule="auto"/>
        <w:ind w:firstLineChars="400" w:firstLine="1120"/>
        <w:rPr>
          <w:rFonts w:ascii="Times New Roman" w:eastAsia="宋体" w:hAnsi="Times New Roman" w:cs="Times New Roman"/>
          <w:bCs/>
          <w:sz w:val="28"/>
          <w:szCs w:val="28"/>
        </w:rPr>
      </w:pPr>
    </w:p>
    <w:p w:rsidR="00110862" w:rsidRDefault="00110862" w:rsidP="00110862">
      <w:pPr>
        <w:spacing w:line="360" w:lineRule="auto"/>
        <w:ind w:firstLineChars="400" w:firstLine="1120"/>
        <w:rPr>
          <w:rFonts w:ascii="Times New Roman" w:eastAsia="宋体" w:hAnsi="Times New Roman" w:cs="Times New Roman"/>
          <w:bCs/>
          <w:sz w:val="28"/>
          <w:szCs w:val="28"/>
        </w:rPr>
      </w:pPr>
    </w:p>
    <w:p w:rsidR="00110862" w:rsidRDefault="00110862" w:rsidP="00110862">
      <w:pPr>
        <w:spacing w:line="360" w:lineRule="auto"/>
        <w:ind w:firstLineChars="400" w:firstLine="1120"/>
        <w:rPr>
          <w:rFonts w:ascii="Times New Roman" w:eastAsia="宋体" w:hAnsi="Times New Roman" w:cs="Times New Roman"/>
          <w:bCs/>
          <w:sz w:val="28"/>
          <w:szCs w:val="28"/>
        </w:rPr>
      </w:pPr>
    </w:p>
    <w:p w:rsidR="00110862" w:rsidRDefault="00110862" w:rsidP="00110862">
      <w:pPr>
        <w:spacing w:line="360" w:lineRule="auto"/>
        <w:ind w:firstLineChars="2000" w:firstLine="5600"/>
        <w:rPr>
          <w:rFonts w:ascii="Times New Roman" w:eastAsia="宋体" w:hAnsi="Times New Roman" w:cs="Times New Roman"/>
          <w:bCs/>
          <w:sz w:val="28"/>
          <w:szCs w:val="28"/>
        </w:rPr>
      </w:pPr>
      <w:r>
        <w:rPr>
          <w:rFonts w:ascii="Times New Roman" w:eastAsia="宋体" w:hAnsi="Times New Roman" w:cs="Times New Roman"/>
          <w:bCs/>
          <w:sz w:val="28"/>
          <w:szCs w:val="28"/>
        </w:rPr>
        <w:t>建筑工程学院</w:t>
      </w:r>
    </w:p>
    <w:p w:rsidR="00110862" w:rsidRDefault="00110862" w:rsidP="00110862">
      <w:pPr>
        <w:spacing w:line="360" w:lineRule="auto"/>
        <w:ind w:firstLineChars="1850" w:firstLine="5180"/>
        <w:rPr>
          <w:rFonts w:ascii="Times New Roman" w:eastAsia="宋体" w:hAnsi="Times New Roman" w:cs="Times New Roman"/>
          <w:bCs/>
          <w:sz w:val="28"/>
          <w:szCs w:val="28"/>
        </w:rPr>
      </w:pPr>
      <w:r>
        <w:rPr>
          <w:rFonts w:ascii="Times New Roman" w:eastAsia="宋体" w:hAnsi="Times New Roman" w:cs="Times New Roman"/>
          <w:bCs/>
          <w:sz w:val="28"/>
          <w:szCs w:val="28"/>
        </w:rPr>
        <w:t xml:space="preserve"> 2020</w:t>
      </w:r>
      <w:r>
        <w:rPr>
          <w:rFonts w:ascii="Times New Roman" w:eastAsia="宋体" w:hAnsi="Times New Roman" w:cs="Times New Roman"/>
          <w:bCs/>
          <w:sz w:val="28"/>
          <w:szCs w:val="28"/>
        </w:rPr>
        <w:t>年</w:t>
      </w:r>
      <w:r>
        <w:rPr>
          <w:rFonts w:ascii="Times New Roman" w:eastAsia="宋体" w:hAnsi="Times New Roman" w:cs="Times New Roman"/>
          <w:bCs/>
          <w:sz w:val="28"/>
          <w:szCs w:val="28"/>
        </w:rPr>
        <w:t>9</w:t>
      </w:r>
      <w:r>
        <w:rPr>
          <w:rFonts w:ascii="Times New Roman" w:eastAsia="宋体" w:hAnsi="Times New Roman" w:cs="Times New Roman"/>
          <w:bCs/>
          <w:sz w:val="28"/>
          <w:szCs w:val="28"/>
        </w:rPr>
        <w:t>月</w:t>
      </w:r>
      <w:r>
        <w:rPr>
          <w:rFonts w:ascii="Times New Roman" w:eastAsia="宋体" w:hAnsi="Times New Roman" w:cs="Times New Roman" w:hint="eastAsia"/>
          <w:bCs/>
          <w:sz w:val="28"/>
          <w:szCs w:val="28"/>
        </w:rPr>
        <w:t>30</w:t>
      </w:r>
      <w:r>
        <w:rPr>
          <w:rFonts w:ascii="Times New Roman" w:eastAsia="宋体" w:hAnsi="Times New Roman" w:cs="Times New Roman"/>
          <w:bCs/>
          <w:sz w:val="28"/>
          <w:szCs w:val="28"/>
        </w:rPr>
        <w:t>日</w:t>
      </w:r>
    </w:p>
    <w:p w:rsidR="00110862" w:rsidRDefault="00110862" w:rsidP="00110862">
      <w:pPr>
        <w:rPr>
          <w:rFonts w:ascii="Times New Roman" w:eastAsia="宋体" w:hAnsi="Times New Roman" w:cs="Times New Roman"/>
          <w:bCs/>
          <w:sz w:val="28"/>
          <w:szCs w:val="28"/>
        </w:rPr>
      </w:pPr>
      <w:r>
        <w:rPr>
          <w:rFonts w:ascii="Times New Roman" w:eastAsia="宋体" w:hAnsi="Times New Roman" w:cs="Times New Roman"/>
          <w:bCs/>
          <w:sz w:val="28"/>
          <w:szCs w:val="28"/>
        </w:rPr>
        <w:br w:type="page"/>
      </w:r>
      <w:r>
        <w:rPr>
          <w:rFonts w:ascii="Times New Roman" w:eastAsia="宋体" w:hAnsi="Times New Roman" w:cs="Times New Roman" w:hint="eastAsia"/>
          <w:bCs/>
          <w:sz w:val="28"/>
          <w:szCs w:val="28"/>
        </w:rPr>
        <w:lastRenderedPageBreak/>
        <w:t xml:space="preserve"> </w:t>
      </w:r>
    </w:p>
    <w:p w:rsidR="00110862" w:rsidRDefault="00110862" w:rsidP="00110862">
      <w:pPr>
        <w:spacing w:line="360" w:lineRule="auto"/>
        <w:ind w:firstLineChars="200" w:firstLine="602"/>
        <w:jc w:val="center"/>
        <w:rPr>
          <w:rFonts w:ascii="Times New Roman" w:eastAsia="宋体" w:hAnsi="Times New Roman" w:cs="Times New Roman"/>
          <w:b/>
          <w:sz w:val="30"/>
          <w:szCs w:val="30"/>
        </w:rPr>
      </w:pPr>
      <w:r>
        <w:rPr>
          <w:rFonts w:ascii="Times New Roman" w:eastAsia="宋体" w:hAnsi="Times New Roman" w:cs="Times New Roman" w:hint="eastAsia"/>
          <w:b/>
          <w:sz w:val="30"/>
          <w:szCs w:val="30"/>
        </w:rPr>
        <w:t>建筑工程学院第二届研究生学术会议筹备工作组</w:t>
      </w:r>
    </w:p>
    <w:p w:rsidR="00110862" w:rsidRDefault="00110862" w:rsidP="00110862">
      <w:pPr>
        <w:widowControl/>
        <w:shd w:val="clear" w:color="auto" w:fill="FFFFFF"/>
        <w:spacing w:line="360" w:lineRule="auto"/>
        <w:rPr>
          <w:rFonts w:ascii="Times New Roman" w:eastAsia="宋体" w:hAnsi="Times New Roman" w:cs="Times New Roman"/>
          <w:bCs/>
          <w:sz w:val="28"/>
          <w:szCs w:val="28"/>
        </w:rPr>
      </w:pPr>
    </w:p>
    <w:p w:rsidR="00110862" w:rsidRDefault="00110862" w:rsidP="00110862">
      <w:pPr>
        <w:widowControl/>
        <w:shd w:val="clear" w:color="auto" w:fill="FFFFFF"/>
        <w:spacing w:line="360" w:lineRule="auto"/>
        <w:ind w:firstLineChars="100" w:firstLine="280"/>
        <w:rPr>
          <w:rFonts w:ascii="Times New Roman" w:eastAsia="宋体" w:hAnsi="Times New Roman" w:cs="Times New Roman"/>
          <w:bCs/>
          <w:sz w:val="28"/>
          <w:szCs w:val="28"/>
        </w:rPr>
      </w:pP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为落实好建筑工程学院第二届研究生学术会议，学院组建由院领导、系主任、导师代表组成的研究生学术会议筹备工作组，负责研究生学术会议的组织筹划和落实。</w:t>
      </w:r>
    </w:p>
    <w:p w:rsidR="00110862" w:rsidRDefault="00110862" w:rsidP="00110862">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组</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长：赵全胜</w:t>
      </w:r>
      <w:r>
        <w:rPr>
          <w:rFonts w:ascii="Times New Roman" w:eastAsia="宋体" w:hAnsi="Times New Roman" w:cs="Times New Roman" w:hint="eastAsia"/>
          <w:bCs/>
          <w:sz w:val="28"/>
          <w:szCs w:val="28"/>
        </w:rPr>
        <w:t xml:space="preserve"> </w:t>
      </w:r>
    </w:p>
    <w:p w:rsidR="00110862" w:rsidRDefault="00110862" w:rsidP="00110862">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副组长：王</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然</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于海丰</w:t>
      </w:r>
      <w:r>
        <w:rPr>
          <w:rFonts w:ascii="Times New Roman" w:eastAsia="宋体" w:hAnsi="Times New Roman" w:cs="Times New Roman" w:hint="eastAsia"/>
          <w:bCs/>
          <w:sz w:val="28"/>
          <w:szCs w:val="28"/>
        </w:rPr>
        <w:t xml:space="preserve">  </w:t>
      </w:r>
    </w:p>
    <w:p w:rsidR="00110862" w:rsidRDefault="00110862" w:rsidP="00110862">
      <w:pPr>
        <w:widowControl/>
        <w:shd w:val="clear" w:color="auto" w:fill="FFFFFF"/>
        <w:spacing w:line="360" w:lineRule="auto"/>
        <w:ind w:firstLine="615"/>
        <w:rPr>
          <w:rFonts w:ascii="Times New Roman" w:eastAsia="宋体" w:hAnsi="Times New Roman" w:cs="Times New Roman"/>
          <w:bCs/>
          <w:sz w:val="28"/>
          <w:szCs w:val="28"/>
        </w:rPr>
      </w:pPr>
      <w:r>
        <w:rPr>
          <w:rFonts w:ascii="Times New Roman" w:eastAsia="宋体" w:hAnsi="Times New Roman" w:cs="Times New Roman" w:hint="eastAsia"/>
          <w:bCs/>
          <w:sz w:val="28"/>
          <w:szCs w:val="28"/>
        </w:rPr>
        <w:t>成</w:t>
      </w:r>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员：蒋录珍</w:t>
      </w:r>
      <w:r>
        <w:rPr>
          <w:rFonts w:ascii="Times New Roman" w:eastAsia="宋体" w:hAnsi="Times New Roman" w:cs="Times New Roman" w:hint="eastAsia"/>
          <w:bCs/>
          <w:sz w:val="28"/>
          <w:szCs w:val="28"/>
        </w:rPr>
        <w:t xml:space="preserve">  </w:t>
      </w:r>
      <w:proofErr w:type="gramStart"/>
      <w:r>
        <w:rPr>
          <w:rFonts w:ascii="Times New Roman" w:eastAsia="宋体" w:hAnsi="Times New Roman" w:cs="Times New Roman" w:hint="eastAsia"/>
          <w:bCs/>
          <w:sz w:val="28"/>
          <w:szCs w:val="28"/>
        </w:rPr>
        <w:t>康利改</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赵</w:t>
      </w:r>
      <w:r>
        <w:rPr>
          <w:rFonts w:ascii="Times New Roman" w:eastAsia="宋体" w:hAnsi="Times New Roman" w:cs="Times New Roman" w:hint="eastAsia"/>
          <w:bCs/>
          <w:sz w:val="28"/>
          <w:szCs w:val="28"/>
        </w:rPr>
        <w:t xml:space="preserve"> </w:t>
      </w:r>
      <w:proofErr w:type="gramStart"/>
      <w:r>
        <w:rPr>
          <w:rFonts w:ascii="Times New Roman" w:eastAsia="宋体" w:hAnsi="Times New Roman" w:cs="Times New Roman" w:hint="eastAsia"/>
          <w:bCs/>
          <w:sz w:val="28"/>
          <w:szCs w:val="28"/>
        </w:rPr>
        <w:t>琰</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安军海</w:t>
      </w:r>
    </w:p>
    <w:p w:rsidR="00110862" w:rsidRDefault="00110862" w:rsidP="00110862">
      <w:pPr>
        <w:widowControl/>
        <w:shd w:val="clear" w:color="auto" w:fill="FFFFFF"/>
        <w:spacing w:line="360" w:lineRule="auto"/>
        <w:ind w:firstLine="615"/>
        <w:rPr>
          <w:rFonts w:ascii="Times New Roman" w:eastAsia="宋体" w:hAnsi="Times New Roman" w:cs="Times New Roman"/>
          <w:bCs/>
          <w:sz w:val="28"/>
          <w:szCs w:val="28"/>
        </w:rPr>
      </w:pPr>
      <w:proofErr w:type="gramStart"/>
      <w:r>
        <w:rPr>
          <w:rFonts w:ascii="Times New Roman" w:eastAsia="宋体" w:hAnsi="Times New Roman" w:cs="Times New Roman" w:hint="eastAsia"/>
          <w:bCs/>
          <w:sz w:val="28"/>
          <w:szCs w:val="28"/>
        </w:rPr>
        <w:t>秘</w:t>
      </w:r>
      <w:proofErr w:type="gramEnd"/>
      <w:r>
        <w:rPr>
          <w:rFonts w:ascii="Times New Roman" w:eastAsia="宋体" w:hAnsi="Times New Roman" w:cs="Times New Roman" w:hint="eastAsia"/>
          <w:bCs/>
          <w:sz w:val="28"/>
          <w:szCs w:val="28"/>
        </w:rPr>
        <w:t xml:space="preserve">  </w:t>
      </w:r>
      <w:r>
        <w:rPr>
          <w:rFonts w:ascii="Times New Roman" w:eastAsia="宋体" w:hAnsi="Times New Roman" w:cs="Times New Roman" w:hint="eastAsia"/>
          <w:bCs/>
          <w:sz w:val="28"/>
          <w:szCs w:val="28"/>
        </w:rPr>
        <w:t>书：王敬朴</w:t>
      </w:r>
    </w:p>
    <w:p w:rsidR="00110862" w:rsidRDefault="00110862" w:rsidP="00110862">
      <w:pPr>
        <w:spacing w:line="360" w:lineRule="auto"/>
        <w:ind w:firstLineChars="200" w:firstLine="560"/>
        <w:rPr>
          <w:rFonts w:ascii="Times New Roman" w:eastAsia="宋体" w:hAnsi="Times New Roman" w:cs="Times New Roman"/>
          <w:bCs/>
          <w:sz w:val="28"/>
          <w:szCs w:val="28"/>
        </w:rPr>
        <w:sectPr w:rsidR="00110862">
          <w:pgSz w:w="11906" w:h="16838"/>
          <w:pgMar w:top="1440" w:right="1417" w:bottom="1440" w:left="1417" w:header="851" w:footer="992" w:gutter="0"/>
          <w:cols w:space="0"/>
          <w:docGrid w:type="lines" w:linePitch="312"/>
        </w:sectPr>
      </w:pPr>
    </w:p>
    <w:p w:rsidR="00110862" w:rsidRDefault="00110862" w:rsidP="00110862">
      <w:pPr>
        <w:widowControl/>
        <w:shd w:val="clear" w:color="auto" w:fill="FFFFFF"/>
        <w:spacing w:line="360" w:lineRule="auto"/>
        <w:ind w:firstLineChars="200" w:firstLine="602"/>
        <w:jc w:val="center"/>
        <w:rPr>
          <w:rFonts w:ascii="Times New Roman" w:eastAsia="宋体" w:hAnsi="Times New Roman" w:cs="Times New Roman"/>
          <w:b/>
          <w:sz w:val="30"/>
          <w:szCs w:val="30"/>
        </w:rPr>
      </w:pPr>
      <w:r>
        <w:rPr>
          <w:rFonts w:ascii="Times New Roman" w:eastAsia="宋体" w:hAnsi="Times New Roman" w:cs="Times New Roman" w:hint="eastAsia"/>
          <w:b/>
          <w:sz w:val="30"/>
          <w:szCs w:val="30"/>
        </w:rPr>
        <w:lastRenderedPageBreak/>
        <w:t>建筑工程学院第二届研究生学术会议流程及评分标准</w:t>
      </w:r>
    </w:p>
    <w:p w:rsidR="00110862" w:rsidRDefault="00110862" w:rsidP="00110862">
      <w:pPr>
        <w:spacing w:line="360" w:lineRule="auto"/>
        <w:jc w:val="center"/>
        <w:rPr>
          <w:rFonts w:ascii="Times New Roman" w:eastAsia="宋体" w:hAnsi="Times New Roman" w:cs="Times New Roman"/>
          <w:bCs/>
          <w:sz w:val="24"/>
          <w:szCs w:val="24"/>
        </w:rPr>
      </w:pPr>
    </w:p>
    <w:p w:rsidR="00110862" w:rsidRDefault="00110862" w:rsidP="00110862">
      <w:pPr>
        <w:spacing w:line="360" w:lineRule="auto"/>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表</w:t>
      </w:r>
      <w:r>
        <w:rPr>
          <w:rFonts w:ascii="Times New Roman" w:eastAsia="宋体" w:hAnsi="Times New Roman" w:cs="Times New Roman" w:hint="eastAsia"/>
          <w:bCs/>
          <w:sz w:val="24"/>
          <w:szCs w:val="24"/>
        </w:rPr>
        <w:t xml:space="preserve">1 </w:t>
      </w:r>
      <w:r>
        <w:rPr>
          <w:rFonts w:ascii="Times New Roman" w:eastAsia="宋体" w:hAnsi="Times New Roman" w:cs="Times New Roman" w:hint="eastAsia"/>
          <w:bCs/>
          <w:sz w:val="24"/>
          <w:szCs w:val="24"/>
        </w:rPr>
        <w:t>学术会议相关流程</w:t>
      </w:r>
    </w:p>
    <w:tbl>
      <w:tblPr>
        <w:tblStyle w:val="a4"/>
        <w:tblW w:w="0" w:type="auto"/>
        <w:jc w:val="center"/>
        <w:tblLook w:val="04A0"/>
      </w:tblPr>
      <w:tblGrid>
        <w:gridCol w:w="2122"/>
        <w:gridCol w:w="6174"/>
      </w:tblGrid>
      <w:tr w:rsidR="00110862" w:rsidTr="00A4343B">
        <w:trPr>
          <w:jc w:val="center"/>
        </w:trPr>
        <w:tc>
          <w:tcPr>
            <w:tcW w:w="2122" w:type="dxa"/>
            <w:vAlign w:val="center"/>
          </w:tcPr>
          <w:p w:rsidR="00110862" w:rsidRDefault="00110862" w:rsidP="00A4343B">
            <w:pPr>
              <w:spacing w:line="360" w:lineRule="auto"/>
              <w:jc w:val="center"/>
              <w:rPr>
                <w:bCs/>
                <w:sz w:val="24"/>
                <w:szCs w:val="24"/>
              </w:rPr>
            </w:pPr>
            <w:r>
              <w:rPr>
                <w:rFonts w:hint="eastAsia"/>
                <w:bCs/>
                <w:sz w:val="24"/>
                <w:szCs w:val="24"/>
              </w:rPr>
              <w:t>议程</w:t>
            </w:r>
          </w:p>
        </w:tc>
        <w:tc>
          <w:tcPr>
            <w:tcW w:w="6174" w:type="dxa"/>
            <w:vAlign w:val="center"/>
          </w:tcPr>
          <w:p w:rsidR="00110862" w:rsidRDefault="00110862" w:rsidP="00A4343B">
            <w:pPr>
              <w:spacing w:line="360" w:lineRule="auto"/>
              <w:jc w:val="center"/>
              <w:rPr>
                <w:bCs/>
                <w:sz w:val="24"/>
                <w:szCs w:val="24"/>
              </w:rPr>
            </w:pPr>
            <w:r>
              <w:rPr>
                <w:rFonts w:hint="eastAsia"/>
                <w:bCs/>
                <w:sz w:val="24"/>
                <w:szCs w:val="24"/>
              </w:rPr>
              <w:t>活动事项</w:t>
            </w:r>
          </w:p>
        </w:tc>
      </w:tr>
      <w:tr w:rsidR="00110862" w:rsidTr="00A4343B">
        <w:trPr>
          <w:jc w:val="center"/>
        </w:trPr>
        <w:tc>
          <w:tcPr>
            <w:tcW w:w="2122" w:type="dxa"/>
            <w:vAlign w:val="center"/>
          </w:tcPr>
          <w:p w:rsidR="00110862" w:rsidRDefault="00110862" w:rsidP="00A4343B">
            <w:pPr>
              <w:spacing w:line="360" w:lineRule="auto"/>
              <w:jc w:val="center"/>
              <w:rPr>
                <w:bCs/>
                <w:sz w:val="24"/>
                <w:szCs w:val="24"/>
              </w:rPr>
            </w:pPr>
            <w:r>
              <w:rPr>
                <w:rFonts w:hint="eastAsia"/>
                <w:bCs/>
                <w:sz w:val="24"/>
                <w:szCs w:val="24"/>
              </w:rPr>
              <w:t>开幕式</w:t>
            </w: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开幕式：</w:t>
            </w:r>
            <w:r>
              <w:rPr>
                <w:bCs/>
                <w:sz w:val="24"/>
                <w:szCs w:val="24"/>
              </w:rPr>
              <w:t>主持人致开幕词。</w:t>
            </w:r>
          </w:p>
        </w:tc>
      </w:tr>
      <w:tr w:rsidR="00110862" w:rsidTr="00A4343B">
        <w:trPr>
          <w:jc w:val="center"/>
        </w:trPr>
        <w:tc>
          <w:tcPr>
            <w:tcW w:w="2122" w:type="dxa"/>
            <w:vAlign w:val="center"/>
          </w:tcPr>
          <w:p w:rsidR="00110862" w:rsidRDefault="00110862" w:rsidP="00A4343B">
            <w:pPr>
              <w:spacing w:line="360" w:lineRule="auto"/>
              <w:jc w:val="center"/>
              <w:rPr>
                <w:bCs/>
                <w:sz w:val="24"/>
                <w:szCs w:val="24"/>
              </w:rPr>
            </w:pPr>
            <w:r>
              <w:rPr>
                <w:rFonts w:hint="eastAsia"/>
                <w:bCs/>
                <w:sz w:val="24"/>
                <w:szCs w:val="24"/>
              </w:rPr>
              <w:t>主题报告</w:t>
            </w: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各代表作大会主题报告。</w:t>
            </w:r>
          </w:p>
          <w:p w:rsidR="00110862" w:rsidRDefault="00110862" w:rsidP="00A4343B">
            <w:pPr>
              <w:spacing w:line="360" w:lineRule="auto"/>
              <w:jc w:val="left"/>
              <w:rPr>
                <w:bCs/>
                <w:sz w:val="24"/>
                <w:szCs w:val="24"/>
              </w:rPr>
            </w:pPr>
            <w:r>
              <w:rPr>
                <w:rFonts w:hint="eastAsia"/>
                <w:bCs/>
                <w:sz w:val="24"/>
                <w:szCs w:val="24"/>
              </w:rPr>
              <w:t>参会研究生提问。</w:t>
            </w:r>
          </w:p>
          <w:p w:rsidR="00110862" w:rsidRDefault="00110862" w:rsidP="00A4343B">
            <w:pPr>
              <w:spacing w:line="360" w:lineRule="auto"/>
              <w:jc w:val="left"/>
              <w:rPr>
                <w:bCs/>
                <w:sz w:val="24"/>
                <w:szCs w:val="24"/>
              </w:rPr>
            </w:pPr>
            <w:r>
              <w:rPr>
                <w:rFonts w:hint="eastAsia"/>
                <w:bCs/>
                <w:sz w:val="24"/>
                <w:szCs w:val="24"/>
              </w:rPr>
              <w:t>评委提问。</w:t>
            </w:r>
          </w:p>
        </w:tc>
      </w:tr>
      <w:tr w:rsidR="00110862" w:rsidTr="00A4343B">
        <w:trPr>
          <w:jc w:val="center"/>
        </w:trPr>
        <w:tc>
          <w:tcPr>
            <w:tcW w:w="2122" w:type="dxa"/>
            <w:vAlign w:val="center"/>
          </w:tcPr>
          <w:p w:rsidR="00110862" w:rsidRDefault="00110862" w:rsidP="00A4343B">
            <w:pPr>
              <w:spacing w:line="360" w:lineRule="auto"/>
              <w:jc w:val="center"/>
              <w:rPr>
                <w:bCs/>
                <w:sz w:val="24"/>
                <w:szCs w:val="24"/>
              </w:rPr>
            </w:pPr>
            <w:r>
              <w:rPr>
                <w:rFonts w:hint="eastAsia"/>
                <w:bCs/>
                <w:sz w:val="24"/>
                <w:szCs w:val="24"/>
              </w:rPr>
              <w:t>分会场报告</w:t>
            </w: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专题分会场</w:t>
            </w:r>
            <w:r>
              <w:rPr>
                <w:rFonts w:hint="eastAsia"/>
                <w:bCs/>
                <w:sz w:val="24"/>
                <w:szCs w:val="24"/>
              </w:rPr>
              <w:t>1</w:t>
            </w:r>
            <w:r>
              <w:rPr>
                <w:rFonts w:hint="eastAsia"/>
                <w:bCs/>
                <w:sz w:val="24"/>
                <w:szCs w:val="24"/>
              </w:rPr>
              <w:t>：土木工程。</w:t>
            </w:r>
          </w:p>
          <w:p w:rsidR="00110862" w:rsidRDefault="00110862" w:rsidP="00A4343B">
            <w:pPr>
              <w:pStyle w:val="a3"/>
              <w:spacing w:before="0" w:beforeAutospacing="0" w:after="0" w:afterAutospacing="0"/>
              <w:ind w:left="1680" w:hangingChars="700" w:hanging="1680"/>
              <w:textAlignment w:val="center"/>
              <w:rPr>
                <w:rFonts w:ascii="Times New Roman" w:eastAsiaTheme="majorEastAsia" w:hAnsi="Times New Roman" w:cs="Times New Roman"/>
                <w:bCs/>
              </w:rPr>
            </w:pPr>
            <w:r>
              <w:rPr>
                <w:rFonts w:ascii="Times New Roman" w:hAnsi="Times New Roman" w:cs="Times New Roman" w:hint="eastAsia"/>
                <w:bCs/>
              </w:rPr>
              <w:t>专题分会场</w:t>
            </w:r>
            <w:r>
              <w:rPr>
                <w:rFonts w:ascii="Times New Roman" w:hAnsi="Times New Roman" w:cs="Times New Roman" w:hint="eastAsia"/>
                <w:bCs/>
              </w:rPr>
              <w:t>2</w:t>
            </w:r>
            <w:r>
              <w:rPr>
                <w:rFonts w:ascii="Times New Roman" w:hAnsi="Times New Roman" w:cs="Times New Roman"/>
                <w:bCs/>
              </w:rPr>
              <w:t>：</w:t>
            </w:r>
            <w:r>
              <w:rPr>
                <w:rFonts w:asciiTheme="majorEastAsia" w:eastAsiaTheme="majorEastAsia" w:hAnsiTheme="majorEastAsia" w:hint="eastAsia"/>
                <w:color w:val="000000"/>
              </w:rPr>
              <w:t>供热、供燃气、通风及空调工程与市政水资源开发与利用。</w:t>
            </w:r>
          </w:p>
        </w:tc>
      </w:tr>
      <w:tr w:rsidR="00110862" w:rsidTr="00A4343B">
        <w:trPr>
          <w:jc w:val="center"/>
        </w:trPr>
        <w:tc>
          <w:tcPr>
            <w:tcW w:w="2122" w:type="dxa"/>
            <w:vAlign w:val="center"/>
          </w:tcPr>
          <w:p w:rsidR="00110862" w:rsidRDefault="00110862" w:rsidP="00A4343B">
            <w:pPr>
              <w:spacing w:line="360" w:lineRule="auto"/>
              <w:jc w:val="center"/>
              <w:rPr>
                <w:bCs/>
                <w:sz w:val="24"/>
                <w:szCs w:val="24"/>
              </w:rPr>
            </w:pPr>
            <w:r>
              <w:rPr>
                <w:rFonts w:hint="eastAsia"/>
                <w:bCs/>
                <w:sz w:val="24"/>
                <w:szCs w:val="24"/>
              </w:rPr>
              <w:t>专题讨论</w:t>
            </w: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专题讨论。</w:t>
            </w:r>
          </w:p>
        </w:tc>
      </w:tr>
      <w:tr w:rsidR="00110862" w:rsidTr="00A4343B">
        <w:trPr>
          <w:jc w:val="center"/>
        </w:trPr>
        <w:tc>
          <w:tcPr>
            <w:tcW w:w="2122" w:type="dxa"/>
            <w:vMerge w:val="restart"/>
            <w:vAlign w:val="center"/>
          </w:tcPr>
          <w:p w:rsidR="00110862" w:rsidRDefault="00110862" w:rsidP="00A4343B">
            <w:pPr>
              <w:spacing w:line="360" w:lineRule="auto"/>
              <w:jc w:val="center"/>
              <w:rPr>
                <w:bCs/>
                <w:sz w:val="24"/>
                <w:szCs w:val="24"/>
              </w:rPr>
            </w:pPr>
            <w:r>
              <w:rPr>
                <w:rFonts w:hint="eastAsia"/>
                <w:bCs/>
                <w:sz w:val="24"/>
                <w:szCs w:val="24"/>
              </w:rPr>
              <w:t>闭幕式</w:t>
            </w: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研究生副院长作会议总结。</w:t>
            </w:r>
            <w:bookmarkStart w:id="0" w:name="_GoBack"/>
            <w:bookmarkEnd w:id="0"/>
          </w:p>
        </w:tc>
      </w:tr>
      <w:tr w:rsidR="00110862" w:rsidTr="00A4343B">
        <w:trPr>
          <w:jc w:val="center"/>
        </w:trPr>
        <w:tc>
          <w:tcPr>
            <w:tcW w:w="2122" w:type="dxa"/>
            <w:vMerge/>
            <w:vAlign w:val="center"/>
          </w:tcPr>
          <w:p w:rsidR="00110862" w:rsidRDefault="00110862" w:rsidP="00A4343B">
            <w:pPr>
              <w:spacing w:line="360" w:lineRule="auto"/>
              <w:jc w:val="center"/>
              <w:rPr>
                <w:bCs/>
                <w:sz w:val="24"/>
                <w:szCs w:val="24"/>
              </w:rPr>
            </w:pP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公布比赛成绩</w:t>
            </w:r>
            <w:r>
              <w:rPr>
                <w:bCs/>
                <w:sz w:val="24"/>
                <w:szCs w:val="24"/>
              </w:rPr>
              <w:t>并颁奖</w:t>
            </w:r>
            <w:r>
              <w:rPr>
                <w:rFonts w:hint="eastAsia"/>
                <w:bCs/>
                <w:sz w:val="24"/>
                <w:szCs w:val="24"/>
              </w:rPr>
              <w:t>。</w:t>
            </w:r>
          </w:p>
        </w:tc>
      </w:tr>
      <w:tr w:rsidR="00110862" w:rsidTr="00A4343B">
        <w:trPr>
          <w:jc w:val="center"/>
        </w:trPr>
        <w:tc>
          <w:tcPr>
            <w:tcW w:w="2122" w:type="dxa"/>
            <w:vMerge/>
            <w:vAlign w:val="center"/>
          </w:tcPr>
          <w:p w:rsidR="00110862" w:rsidRDefault="00110862" w:rsidP="00A4343B">
            <w:pPr>
              <w:spacing w:line="360" w:lineRule="auto"/>
              <w:jc w:val="center"/>
              <w:rPr>
                <w:bCs/>
                <w:sz w:val="24"/>
                <w:szCs w:val="24"/>
              </w:rPr>
            </w:pPr>
          </w:p>
        </w:tc>
        <w:tc>
          <w:tcPr>
            <w:tcW w:w="6174" w:type="dxa"/>
            <w:vAlign w:val="center"/>
          </w:tcPr>
          <w:p w:rsidR="00110862" w:rsidRDefault="00110862" w:rsidP="00A4343B">
            <w:pPr>
              <w:spacing w:line="360" w:lineRule="auto"/>
              <w:jc w:val="left"/>
              <w:rPr>
                <w:bCs/>
                <w:sz w:val="24"/>
                <w:szCs w:val="24"/>
              </w:rPr>
            </w:pPr>
            <w:r>
              <w:rPr>
                <w:bCs/>
                <w:sz w:val="24"/>
                <w:szCs w:val="24"/>
              </w:rPr>
              <w:t>主持人致闭幕词。</w:t>
            </w:r>
          </w:p>
        </w:tc>
      </w:tr>
      <w:tr w:rsidR="00110862" w:rsidTr="00A4343B">
        <w:trPr>
          <w:jc w:val="center"/>
        </w:trPr>
        <w:tc>
          <w:tcPr>
            <w:tcW w:w="2122" w:type="dxa"/>
            <w:vMerge/>
            <w:vAlign w:val="center"/>
          </w:tcPr>
          <w:p w:rsidR="00110862" w:rsidRDefault="00110862" w:rsidP="00A4343B">
            <w:pPr>
              <w:spacing w:line="360" w:lineRule="auto"/>
              <w:jc w:val="center"/>
              <w:rPr>
                <w:bCs/>
                <w:sz w:val="24"/>
                <w:szCs w:val="24"/>
              </w:rPr>
            </w:pPr>
          </w:p>
        </w:tc>
        <w:tc>
          <w:tcPr>
            <w:tcW w:w="6174" w:type="dxa"/>
            <w:vAlign w:val="center"/>
          </w:tcPr>
          <w:p w:rsidR="00110862" w:rsidRDefault="00110862" w:rsidP="00A4343B">
            <w:pPr>
              <w:spacing w:line="360" w:lineRule="auto"/>
              <w:jc w:val="left"/>
              <w:rPr>
                <w:bCs/>
                <w:sz w:val="24"/>
                <w:szCs w:val="24"/>
              </w:rPr>
            </w:pPr>
            <w:r>
              <w:rPr>
                <w:rFonts w:hint="eastAsia"/>
                <w:bCs/>
                <w:sz w:val="24"/>
                <w:szCs w:val="24"/>
              </w:rPr>
              <w:t>各代表和评委合影。</w:t>
            </w:r>
          </w:p>
        </w:tc>
      </w:tr>
    </w:tbl>
    <w:p w:rsidR="00110862" w:rsidRDefault="00110862" w:rsidP="00110862">
      <w:pPr>
        <w:spacing w:line="360" w:lineRule="auto"/>
        <w:jc w:val="center"/>
        <w:rPr>
          <w:rFonts w:ascii="Times New Roman" w:eastAsia="宋体" w:hAnsi="Times New Roman" w:cs="Times New Roman"/>
          <w:bCs/>
          <w:sz w:val="24"/>
          <w:szCs w:val="24"/>
        </w:rPr>
      </w:pPr>
    </w:p>
    <w:p w:rsidR="00110862" w:rsidRDefault="00110862" w:rsidP="00110862">
      <w:pPr>
        <w:spacing w:line="360" w:lineRule="auto"/>
        <w:jc w:val="center"/>
        <w:rPr>
          <w:rFonts w:ascii="Times New Roman" w:eastAsia="宋体" w:hAnsi="Times New Roman" w:cs="Times New Roman"/>
          <w:bCs/>
          <w:sz w:val="24"/>
          <w:szCs w:val="24"/>
        </w:rPr>
      </w:pPr>
      <w:r>
        <w:rPr>
          <w:rFonts w:ascii="Times New Roman" w:eastAsia="宋体" w:hAnsi="Times New Roman" w:cs="Times New Roman" w:hint="eastAsia"/>
          <w:bCs/>
          <w:sz w:val="24"/>
          <w:szCs w:val="24"/>
        </w:rPr>
        <w:t>表</w:t>
      </w:r>
      <w:r>
        <w:rPr>
          <w:rFonts w:ascii="Times New Roman" w:eastAsia="宋体" w:hAnsi="Times New Roman" w:cs="Times New Roman" w:hint="eastAsia"/>
          <w:bCs/>
          <w:sz w:val="24"/>
          <w:szCs w:val="24"/>
        </w:rPr>
        <w:t xml:space="preserve">2 </w:t>
      </w:r>
      <w:r>
        <w:rPr>
          <w:rFonts w:ascii="Times New Roman" w:eastAsia="宋体" w:hAnsi="Times New Roman" w:cs="Times New Roman" w:hint="eastAsia"/>
          <w:bCs/>
          <w:sz w:val="24"/>
          <w:szCs w:val="24"/>
        </w:rPr>
        <w:t>模拟学术评分表</w:t>
      </w:r>
    </w:p>
    <w:tbl>
      <w:tblPr>
        <w:tblStyle w:val="1"/>
        <w:tblW w:w="0" w:type="auto"/>
        <w:jc w:val="center"/>
        <w:tblLook w:val="04A0"/>
      </w:tblPr>
      <w:tblGrid>
        <w:gridCol w:w="1706"/>
        <w:gridCol w:w="840"/>
        <w:gridCol w:w="1260"/>
        <w:gridCol w:w="990"/>
        <w:gridCol w:w="1129"/>
        <w:gridCol w:w="1185"/>
        <w:gridCol w:w="1186"/>
      </w:tblGrid>
      <w:tr w:rsidR="00110862" w:rsidTr="00A4343B">
        <w:trPr>
          <w:trHeight w:val="421"/>
          <w:jc w:val="center"/>
        </w:trPr>
        <w:tc>
          <w:tcPr>
            <w:tcW w:w="1706" w:type="dxa"/>
            <w:vAlign w:val="center"/>
          </w:tcPr>
          <w:p w:rsidR="00110862" w:rsidRDefault="00110862" w:rsidP="00A4343B">
            <w:pPr>
              <w:spacing w:line="360" w:lineRule="auto"/>
              <w:jc w:val="center"/>
              <w:rPr>
                <w:bCs/>
                <w:sz w:val="24"/>
                <w:szCs w:val="24"/>
              </w:rPr>
            </w:pPr>
            <w:r>
              <w:rPr>
                <w:rFonts w:hint="eastAsia"/>
                <w:bCs/>
                <w:sz w:val="24"/>
                <w:szCs w:val="24"/>
              </w:rPr>
              <w:t>报告人及题目</w:t>
            </w:r>
          </w:p>
        </w:tc>
        <w:tc>
          <w:tcPr>
            <w:tcW w:w="6590" w:type="dxa"/>
            <w:gridSpan w:val="6"/>
            <w:vAlign w:val="center"/>
          </w:tcPr>
          <w:p w:rsidR="00110862" w:rsidRDefault="00110862" w:rsidP="00A4343B">
            <w:pPr>
              <w:spacing w:line="360" w:lineRule="auto"/>
              <w:jc w:val="center"/>
              <w:rPr>
                <w:bCs/>
                <w:sz w:val="24"/>
                <w:szCs w:val="24"/>
              </w:rPr>
            </w:pPr>
          </w:p>
        </w:tc>
      </w:tr>
      <w:tr w:rsidR="00110862" w:rsidTr="00A4343B">
        <w:trPr>
          <w:jc w:val="center"/>
        </w:trPr>
        <w:tc>
          <w:tcPr>
            <w:tcW w:w="1706" w:type="dxa"/>
            <w:vAlign w:val="center"/>
          </w:tcPr>
          <w:p w:rsidR="00110862" w:rsidRDefault="00110862" w:rsidP="00A4343B">
            <w:pPr>
              <w:spacing w:line="360" w:lineRule="auto"/>
              <w:jc w:val="center"/>
              <w:rPr>
                <w:bCs/>
                <w:sz w:val="24"/>
                <w:szCs w:val="24"/>
              </w:rPr>
            </w:pPr>
            <w:r>
              <w:rPr>
                <w:rFonts w:hint="eastAsia"/>
                <w:bCs/>
                <w:sz w:val="24"/>
                <w:szCs w:val="24"/>
              </w:rPr>
              <w:t>标准</w:t>
            </w:r>
          </w:p>
        </w:tc>
        <w:tc>
          <w:tcPr>
            <w:tcW w:w="840" w:type="dxa"/>
            <w:vAlign w:val="center"/>
          </w:tcPr>
          <w:p w:rsidR="00110862" w:rsidRDefault="00110862" w:rsidP="00A4343B">
            <w:pPr>
              <w:spacing w:line="360" w:lineRule="auto"/>
              <w:jc w:val="center"/>
              <w:rPr>
                <w:bCs/>
                <w:sz w:val="24"/>
                <w:szCs w:val="24"/>
              </w:rPr>
            </w:pPr>
            <w:r>
              <w:rPr>
                <w:rFonts w:hint="eastAsia"/>
                <w:bCs/>
                <w:sz w:val="24"/>
                <w:szCs w:val="24"/>
              </w:rPr>
              <w:t>仪表</w:t>
            </w:r>
          </w:p>
        </w:tc>
        <w:tc>
          <w:tcPr>
            <w:tcW w:w="1260" w:type="dxa"/>
            <w:vAlign w:val="center"/>
          </w:tcPr>
          <w:p w:rsidR="00110862" w:rsidRDefault="00110862" w:rsidP="00A4343B">
            <w:pPr>
              <w:spacing w:line="360" w:lineRule="auto"/>
              <w:jc w:val="center"/>
              <w:rPr>
                <w:bCs/>
                <w:sz w:val="24"/>
                <w:szCs w:val="24"/>
              </w:rPr>
            </w:pPr>
            <w:r>
              <w:rPr>
                <w:rFonts w:hint="eastAsia"/>
                <w:bCs/>
                <w:sz w:val="24"/>
                <w:szCs w:val="24"/>
              </w:rPr>
              <w:t>语言表达</w:t>
            </w:r>
          </w:p>
        </w:tc>
        <w:tc>
          <w:tcPr>
            <w:tcW w:w="990" w:type="dxa"/>
            <w:vAlign w:val="center"/>
          </w:tcPr>
          <w:p w:rsidR="00110862" w:rsidRDefault="00110862" w:rsidP="00A4343B">
            <w:pPr>
              <w:spacing w:line="360" w:lineRule="auto"/>
              <w:jc w:val="center"/>
              <w:rPr>
                <w:bCs/>
                <w:sz w:val="24"/>
                <w:szCs w:val="24"/>
              </w:rPr>
            </w:pPr>
            <w:r>
              <w:rPr>
                <w:rFonts w:hint="eastAsia"/>
                <w:bCs/>
                <w:sz w:val="24"/>
                <w:szCs w:val="24"/>
              </w:rPr>
              <w:t>内容</w:t>
            </w:r>
          </w:p>
        </w:tc>
        <w:tc>
          <w:tcPr>
            <w:tcW w:w="1129" w:type="dxa"/>
            <w:vAlign w:val="center"/>
          </w:tcPr>
          <w:p w:rsidR="00110862" w:rsidRDefault="00110862" w:rsidP="00A4343B">
            <w:pPr>
              <w:spacing w:line="360" w:lineRule="auto"/>
              <w:jc w:val="center"/>
              <w:rPr>
                <w:bCs/>
                <w:sz w:val="24"/>
                <w:szCs w:val="24"/>
              </w:rPr>
            </w:pPr>
            <w:r>
              <w:rPr>
                <w:rFonts w:hint="eastAsia"/>
                <w:bCs/>
                <w:sz w:val="24"/>
                <w:szCs w:val="24"/>
              </w:rPr>
              <w:t>创新性</w:t>
            </w:r>
          </w:p>
        </w:tc>
        <w:tc>
          <w:tcPr>
            <w:tcW w:w="1185" w:type="dxa"/>
            <w:vAlign w:val="center"/>
          </w:tcPr>
          <w:p w:rsidR="00110862" w:rsidRDefault="00110862" w:rsidP="00A4343B">
            <w:pPr>
              <w:spacing w:line="360" w:lineRule="auto"/>
              <w:jc w:val="center"/>
              <w:rPr>
                <w:bCs/>
                <w:sz w:val="24"/>
                <w:szCs w:val="24"/>
              </w:rPr>
            </w:pPr>
            <w:r>
              <w:rPr>
                <w:rFonts w:hint="eastAsia"/>
                <w:bCs/>
                <w:sz w:val="24"/>
                <w:szCs w:val="24"/>
              </w:rPr>
              <w:t>PPT</w:t>
            </w:r>
            <w:r>
              <w:rPr>
                <w:rFonts w:hint="eastAsia"/>
                <w:bCs/>
                <w:sz w:val="24"/>
                <w:szCs w:val="24"/>
              </w:rPr>
              <w:t>展示</w:t>
            </w:r>
          </w:p>
        </w:tc>
        <w:tc>
          <w:tcPr>
            <w:tcW w:w="1186" w:type="dxa"/>
            <w:vAlign w:val="center"/>
          </w:tcPr>
          <w:p w:rsidR="00110862" w:rsidRDefault="00110862" w:rsidP="00A4343B">
            <w:pPr>
              <w:spacing w:line="360" w:lineRule="auto"/>
              <w:jc w:val="center"/>
              <w:rPr>
                <w:bCs/>
                <w:sz w:val="24"/>
                <w:szCs w:val="24"/>
              </w:rPr>
            </w:pPr>
            <w:r>
              <w:rPr>
                <w:rFonts w:hint="eastAsia"/>
                <w:bCs/>
                <w:sz w:val="24"/>
                <w:szCs w:val="24"/>
              </w:rPr>
              <w:t>综合评定</w:t>
            </w:r>
          </w:p>
        </w:tc>
      </w:tr>
      <w:tr w:rsidR="00110862" w:rsidTr="00A4343B">
        <w:trPr>
          <w:jc w:val="center"/>
        </w:trPr>
        <w:tc>
          <w:tcPr>
            <w:tcW w:w="1706" w:type="dxa"/>
            <w:vAlign w:val="center"/>
          </w:tcPr>
          <w:p w:rsidR="00110862" w:rsidRDefault="00110862" w:rsidP="00A4343B">
            <w:pPr>
              <w:spacing w:line="360" w:lineRule="auto"/>
              <w:jc w:val="center"/>
              <w:rPr>
                <w:bCs/>
                <w:sz w:val="24"/>
                <w:szCs w:val="24"/>
              </w:rPr>
            </w:pPr>
            <w:r>
              <w:rPr>
                <w:rFonts w:hint="eastAsia"/>
                <w:bCs/>
                <w:sz w:val="24"/>
                <w:szCs w:val="24"/>
              </w:rPr>
              <w:t>权重</w:t>
            </w:r>
          </w:p>
        </w:tc>
        <w:tc>
          <w:tcPr>
            <w:tcW w:w="840" w:type="dxa"/>
            <w:vAlign w:val="center"/>
          </w:tcPr>
          <w:p w:rsidR="00110862" w:rsidRDefault="00110862" w:rsidP="00A4343B">
            <w:pPr>
              <w:spacing w:line="360" w:lineRule="auto"/>
              <w:jc w:val="center"/>
              <w:rPr>
                <w:bCs/>
                <w:sz w:val="24"/>
                <w:szCs w:val="24"/>
              </w:rPr>
            </w:pPr>
            <w:r>
              <w:rPr>
                <w:rFonts w:hint="eastAsia"/>
                <w:bCs/>
                <w:sz w:val="24"/>
                <w:szCs w:val="24"/>
              </w:rPr>
              <w:t>1</w:t>
            </w:r>
            <w:r>
              <w:rPr>
                <w:bCs/>
                <w:sz w:val="24"/>
                <w:szCs w:val="24"/>
              </w:rPr>
              <w:t>0</w:t>
            </w:r>
            <w:r>
              <w:rPr>
                <w:rFonts w:hint="eastAsia"/>
                <w:bCs/>
                <w:sz w:val="24"/>
                <w:szCs w:val="24"/>
              </w:rPr>
              <w:t>分</w:t>
            </w:r>
          </w:p>
        </w:tc>
        <w:tc>
          <w:tcPr>
            <w:tcW w:w="1260" w:type="dxa"/>
            <w:vAlign w:val="center"/>
          </w:tcPr>
          <w:p w:rsidR="00110862" w:rsidRDefault="00110862" w:rsidP="00A4343B">
            <w:pPr>
              <w:spacing w:line="360" w:lineRule="auto"/>
              <w:jc w:val="center"/>
              <w:rPr>
                <w:bCs/>
                <w:sz w:val="24"/>
                <w:szCs w:val="24"/>
              </w:rPr>
            </w:pPr>
            <w:r>
              <w:rPr>
                <w:rFonts w:hint="eastAsia"/>
                <w:bCs/>
                <w:sz w:val="24"/>
                <w:szCs w:val="24"/>
              </w:rPr>
              <w:t>10</w:t>
            </w:r>
            <w:r>
              <w:rPr>
                <w:rFonts w:hint="eastAsia"/>
                <w:bCs/>
                <w:sz w:val="24"/>
                <w:szCs w:val="24"/>
              </w:rPr>
              <w:t>分</w:t>
            </w:r>
          </w:p>
        </w:tc>
        <w:tc>
          <w:tcPr>
            <w:tcW w:w="990" w:type="dxa"/>
            <w:vAlign w:val="center"/>
          </w:tcPr>
          <w:p w:rsidR="00110862" w:rsidRDefault="00110862" w:rsidP="00A4343B">
            <w:pPr>
              <w:spacing w:line="360" w:lineRule="auto"/>
              <w:jc w:val="center"/>
              <w:rPr>
                <w:bCs/>
                <w:sz w:val="24"/>
                <w:szCs w:val="24"/>
              </w:rPr>
            </w:pPr>
            <w:r>
              <w:rPr>
                <w:rFonts w:hint="eastAsia"/>
                <w:bCs/>
                <w:sz w:val="24"/>
                <w:szCs w:val="24"/>
              </w:rPr>
              <w:t>40</w:t>
            </w:r>
            <w:r>
              <w:rPr>
                <w:rFonts w:hint="eastAsia"/>
                <w:bCs/>
                <w:sz w:val="24"/>
                <w:szCs w:val="24"/>
              </w:rPr>
              <w:t>分</w:t>
            </w:r>
          </w:p>
        </w:tc>
        <w:tc>
          <w:tcPr>
            <w:tcW w:w="1129" w:type="dxa"/>
            <w:vAlign w:val="center"/>
          </w:tcPr>
          <w:p w:rsidR="00110862" w:rsidRDefault="00110862" w:rsidP="00A4343B">
            <w:pPr>
              <w:spacing w:line="360" w:lineRule="auto"/>
              <w:jc w:val="center"/>
              <w:rPr>
                <w:bCs/>
                <w:sz w:val="24"/>
                <w:szCs w:val="24"/>
              </w:rPr>
            </w:pPr>
            <w:r>
              <w:rPr>
                <w:rFonts w:hint="eastAsia"/>
                <w:bCs/>
                <w:sz w:val="24"/>
                <w:szCs w:val="24"/>
              </w:rPr>
              <w:t>10</w:t>
            </w:r>
            <w:r>
              <w:rPr>
                <w:rFonts w:hint="eastAsia"/>
                <w:bCs/>
                <w:sz w:val="24"/>
                <w:szCs w:val="24"/>
              </w:rPr>
              <w:t>分</w:t>
            </w:r>
          </w:p>
        </w:tc>
        <w:tc>
          <w:tcPr>
            <w:tcW w:w="1185" w:type="dxa"/>
            <w:vAlign w:val="center"/>
          </w:tcPr>
          <w:p w:rsidR="00110862" w:rsidRDefault="00110862" w:rsidP="00A4343B">
            <w:pPr>
              <w:spacing w:line="360" w:lineRule="auto"/>
              <w:jc w:val="center"/>
              <w:rPr>
                <w:bCs/>
                <w:sz w:val="24"/>
                <w:szCs w:val="24"/>
              </w:rPr>
            </w:pPr>
            <w:r>
              <w:rPr>
                <w:rFonts w:hint="eastAsia"/>
                <w:bCs/>
                <w:sz w:val="24"/>
                <w:szCs w:val="24"/>
              </w:rPr>
              <w:t>2</w:t>
            </w:r>
            <w:r>
              <w:rPr>
                <w:bCs/>
                <w:sz w:val="24"/>
                <w:szCs w:val="24"/>
              </w:rPr>
              <w:t>0</w:t>
            </w:r>
            <w:r>
              <w:rPr>
                <w:rFonts w:hint="eastAsia"/>
                <w:bCs/>
                <w:sz w:val="24"/>
                <w:szCs w:val="24"/>
              </w:rPr>
              <w:t>分</w:t>
            </w:r>
          </w:p>
        </w:tc>
        <w:tc>
          <w:tcPr>
            <w:tcW w:w="1186" w:type="dxa"/>
            <w:vAlign w:val="center"/>
          </w:tcPr>
          <w:p w:rsidR="00110862" w:rsidRDefault="00110862" w:rsidP="00A4343B">
            <w:pPr>
              <w:spacing w:line="360" w:lineRule="auto"/>
              <w:jc w:val="center"/>
              <w:rPr>
                <w:bCs/>
                <w:sz w:val="24"/>
                <w:szCs w:val="24"/>
              </w:rPr>
            </w:pPr>
            <w:r>
              <w:rPr>
                <w:rFonts w:hint="eastAsia"/>
                <w:bCs/>
                <w:sz w:val="24"/>
                <w:szCs w:val="24"/>
              </w:rPr>
              <w:t>1</w:t>
            </w:r>
            <w:r>
              <w:rPr>
                <w:bCs/>
                <w:sz w:val="24"/>
                <w:szCs w:val="24"/>
              </w:rPr>
              <w:t>0</w:t>
            </w:r>
            <w:r>
              <w:rPr>
                <w:rFonts w:hint="eastAsia"/>
                <w:bCs/>
                <w:sz w:val="24"/>
                <w:szCs w:val="24"/>
              </w:rPr>
              <w:t>分</w:t>
            </w:r>
          </w:p>
        </w:tc>
      </w:tr>
      <w:tr w:rsidR="00110862" w:rsidTr="00A4343B">
        <w:trPr>
          <w:jc w:val="center"/>
        </w:trPr>
        <w:tc>
          <w:tcPr>
            <w:tcW w:w="1706" w:type="dxa"/>
            <w:vAlign w:val="center"/>
          </w:tcPr>
          <w:p w:rsidR="00110862" w:rsidRDefault="00110862" w:rsidP="00A4343B">
            <w:pPr>
              <w:spacing w:line="360" w:lineRule="auto"/>
              <w:jc w:val="center"/>
              <w:rPr>
                <w:bCs/>
                <w:sz w:val="24"/>
                <w:szCs w:val="24"/>
              </w:rPr>
            </w:pPr>
            <w:r>
              <w:rPr>
                <w:rFonts w:hint="eastAsia"/>
                <w:bCs/>
                <w:sz w:val="24"/>
                <w:szCs w:val="24"/>
              </w:rPr>
              <w:t>得分</w:t>
            </w:r>
          </w:p>
        </w:tc>
        <w:tc>
          <w:tcPr>
            <w:tcW w:w="840" w:type="dxa"/>
            <w:vAlign w:val="center"/>
          </w:tcPr>
          <w:p w:rsidR="00110862" w:rsidRDefault="00110862" w:rsidP="00A4343B">
            <w:pPr>
              <w:spacing w:line="360" w:lineRule="auto"/>
              <w:jc w:val="center"/>
              <w:rPr>
                <w:bCs/>
                <w:sz w:val="24"/>
                <w:szCs w:val="24"/>
              </w:rPr>
            </w:pPr>
          </w:p>
        </w:tc>
        <w:tc>
          <w:tcPr>
            <w:tcW w:w="1260" w:type="dxa"/>
            <w:vAlign w:val="center"/>
          </w:tcPr>
          <w:p w:rsidR="00110862" w:rsidRDefault="00110862" w:rsidP="00A4343B">
            <w:pPr>
              <w:spacing w:line="360" w:lineRule="auto"/>
              <w:jc w:val="center"/>
              <w:rPr>
                <w:bCs/>
                <w:sz w:val="24"/>
                <w:szCs w:val="24"/>
              </w:rPr>
            </w:pPr>
          </w:p>
        </w:tc>
        <w:tc>
          <w:tcPr>
            <w:tcW w:w="990" w:type="dxa"/>
            <w:vAlign w:val="center"/>
          </w:tcPr>
          <w:p w:rsidR="00110862" w:rsidRDefault="00110862" w:rsidP="00A4343B">
            <w:pPr>
              <w:spacing w:line="360" w:lineRule="auto"/>
              <w:jc w:val="center"/>
              <w:rPr>
                <w:bCs/>
                <w:sz w:val="24"/>
                <w:szCs w:val="24"/>
              </w:rPr>
            </w:pPr>
          </w:p>
        </w:tc>
        <w:tc>
          <w:tcPr>
            <w:tcW w:w="1129" w:type="dxa"/>
            <w:vAlign w:val="center"/>
          </w:tcPr>
          <w:p w:rsidR="00110862" w:rsidRDefault="00110862" w:rsidP="00A4343B">
            <w:pPr>
              <w:spacing w:line="360" w:lineRule="auto"/>
              <w:jc w:val="center"/>
              <w:rPr>
                <w:bCs/>
                <w:sz w:val="24"/>
                <w:szCs w:val="24"/>
              </w:rPr>
            </w:pPr>
          </w:p>
        </w:tc>
        <w:tc>
          <w:tcPr>
            <w:tcW w:w="1185" w:type="dxa"/>
            <w:vAlign w:val="center"/>
          </w:tcPr>
          <w:p w:rsidR="00110862" w:rsidRDefault="00110862" w:rsidP="00A4343B">
            <w:pPr>
              <w:spacing w:line="360" w:lineRule="auto"/>
              <w:jc w:val="center"/>
              <w:rPr>
                <w:bCs/>
                <w:sz w:val="24"/>
                <w:szCs w:val="24"/>
              </w:rPr>
            </w:pPr>
          </w:p>
        </w:tc>
        <w:tc>
          <w:tcPr>
            <w:tcW w:w="1186" w:type="dxa"/>
            <w:vAlign w:val="center"/>
          </w:tcPr>
          <w:p w:rsidR="00110862" w:rsidRDefault="00110862" w:rsidP="00A4343B">
            <w:pPr>
              <w:spacing w:line="360" w:lineRule="auto"/>
              <w:jc w:val="center"/>
              <w:rPr>
                <w:bCs/>
                <w:sz w:val="24"/>
                <w:szCs w:val="24"/>
              </w:rPr>
            </w:pPr>
          </w:p>
        </w:tc>
      </w:tr>
      <w:tr w:rsidR="00110862" w:rsidTr="00A4343B">
        <w:trPr>
          <w:jc w:val="center"/>
        </w:trPr>
        <w:tc>
          <w:tcPr>
            <w:tcW w:w="1706" w:type="dxa"/>
            <w:vAlign w:val="center"/>
          </w:tcPr>
          <w:p w:rsidR="00110862" w:rsidRDefault="00110862" w:rsidP="00A4343B">
            <w:pPr>
              <w:spacing w:line="360" w:lineRule="auto"/>
              <w:jc w:val="center"/>
              <w:rPr>
                <w:bCs/>
                <w:sz w:val="24"/>
                <w:szCs w:val="24"/>
              </w:rPr>
            </w:pPr>
            <w:r>
              <w:rPr>
                <w:rFonts w:hint="eastAsia"/>
                <w:bCs/>
                <w:sz w:val="24"/>
                <w:szCs w:val="24"/>
              </w:rPr>
              <w:t>总得分</w:t>
            </w:r>
          </w:p>
        </w:tc>
        <w:tc>
          <w:tcPr>
            <w:tcW w:w="6590" w:type="dxa"/>
            <w:gridSpan w:val="6"/>
            <w:vAlign w:val="center"/>
          </w:tcPr>
          <w:p w:rsidR="00110862" w:rsidRDefault="00110862" w:rsidP="00A4343B">
            <w:pPr>
              <w:spacing w:line="360" w:lineRule="auto"/>
              <w:jc w:val="center"/>
              <w:rPr>
                <w:bCs/>
                <w:sz w:val="24"/>
                <w:szCs w:val="24"/>
              </w:rPr>
            </w:pPr>
          </w:p>
        </w:tc>
      </w:tr>
    </w:tbl>
    <w:p w:rsidR="00110862" w:rsidRDefault="00110862" w:rsidP="00110862">
      <w:pPr>
        <w:spacing w:line="360" w:lineRule="auto"/>
        <w:ind w:firstLineChars="200" w:firstLine="560"/>
        <w:rPr>
          <w:rFonts w:ascii="Times New Roman" w:eastAsia="宋体" w:hAnsi="Times New Roman" w:cs="Times New Roman"/>
          <w:bCs/>
          <w:sz w:val="28"/>
          <w:szCs w:val="28"/>
        </w:rPr>
      </w:pPr>
    </w:p>
    <w:p w:rsidR="001C3A3A" w:rsidRDefault="001C3A3A"/>
    <w:sectPr w:rsidR="001C3A3A" w:rsidSect="001D2A3A">
      <w:pgSz w:w="11906" w:h="16838"/>
      <w:pgMar w:top="1440" w:right="1417" w:bottom="1440" w:left="1417"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10862"/>
    <w:rsid w:val="00110862"/>
    <w:rsid w:val="001C2240"/>
    <w:rsid w:val="001C3A3A"/>
    <w:rsid w:val="00AE48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8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10862"/>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39"/>
    <w:rsid w:val="00110862"/>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网格型1"/>
    <w:basedOn w:val="a1"/>
    <w:uiPriority w:val="39"/>
    <w:rsid w:val="00110862"/>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30005;&#23376;&#29256;&#21442;&#36187;&#20316;&#21697;&#20197;&#38468;&#20214;&#24418;&#24335;&#21457;&#36865;&#33267;&#37038;&#31665;tsanjunhai@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2020-10-01T10:40:00Z</dcterms:created>
  <dcterms:modified xsi:type="dcterms:W3CDTF">2020-10-01T10:42:00Z</dcterms:modified>
</cp:coreProperties>
</file>