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AA9" w:rsidRDefault="00614AA9" w:rsidP="00614AA9">
      <w:pPr>
        <w:spacing w:line="360" w:lineRule="auto"/>
        <w:jc w:val="center"/>
        <w:rPr>
          <w:rFonts w:ascii="Times New Roman" w:eastAsia="宋体" w:hAnsi="Times New Roman" w:cs="Times New Roman"/>
          <w:b/>
          <w:sz w:val="28"/>
          <w:szCs w:val="28"/>
        </w:rPr>
      </w:pPr>
      <w:r>
        <w:rPr>
          <w:rFonts w:ascii="Times New Roman" w:eastAsia="宋体" w:hAnsi="Times New Roman" w:cs="Times New Roman" w:hint="eastAsia"/>
          <w:b/>
          <w:sz w:val="28"/>
          <w:szCs w:val="28"/>
        </w:rPr>
        <w:t>建筑工程学院关于举办第二届研究生</w:t>
      </w:r>
      <w:r>
        <w:rPr>
          <w:rFonts w:ascii="Times New Roman" w:eastAsia="宋体" w:hAnsi="Times New Roman" w:cs="Times New Roman" w:hint="eastAsia"/>
          <w:b/>
          <w:sz w:val="30"/>
          <w:szCs w:val="30"/>
        </w:rPr>
        <w:t>文献综述比赛</w:t>
      </w:r>
      <w:r>
        <w:rPr>
          <w:rFonts w:ascii="Times New Roman" w:eastAsia="宋体" w:hAnsi="Times New Roman" w:cs="Times New Roman" w:hint="eastAsia"/>
          <w:b/>
          <w:sz w:val="28"/>
          <w:szCs w:val="28"/>
        </w:rPr>
        <w:t>的管理办法</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为全面贯彻落实全国教育大会和全国研究生教育会议精神，切实提高研究生培养质量，学院围绕立德树人根本任务，以</w:t>
      </w:r>
      <w:r>
        <w:rPr>
          <w:rFonts w:ascii="Times New Roman" w:eastAsia="宋体" w:hAnsi="Times New Roman" w:cs="Times New Roman"/>
          <w:bCs/>
          <w:sz w:val="28"/>
          <w:szCs w:val="28"/>
        </w:rPr>
        <w:t>提高</w:t>
      </w:r>
      <w:r>
        <w:rPr>
          <w:rFonts w:ascii="Times New Roman" w:eastAsia="宋体" w:hAnsi="Times New Roman" w:cs="Times New Roman" w:hint="eastAsia"/>
          <w:bCs/>
          <w:sz w:val="28"/>
          <w:szCs w:val="28"/>
        </w:rPr>
        <w:t>研究生</w:t>
      </w:r>
      <w:r>
        <w:rPr>
          <w:rFonts w:ascii="Times New Roman" w:eastAsia="宋体" w:hAnsi="Times New Roman" w:cs="Times New Roman"/>
          <w:bCs/>
          <w:sz w:val="28"/>
          <w:szCs w:val="28"/>
        </w:rPr>
        <w:t>对科技文献的搜集、检索、撰写能力，</w:t>
      </w:r>
      <w:r>
        <w:rPr>
          <w:rFonts w:ascii="Times New Roman" w:eastAsia="宋体" w:hAnsi="Times New Roman" w:cs="Times New Roman" w:hint="eastAsia"/>
          <w:bCs/>
          <w:sz w:val="28"/>
          <w:szCs w:val="28"/>
        </w:rPr>
        <w:t>提升其</w:t>
      </w:r>
      <w:r>
        <w:rPr>
          <w:rFonts w:ascii="Times New Roman" w:eastAsia="宋体" w:hAnsi="Times New Roman" w:cs="Times New Roman"/>
          <w:bCs/>
          <w:sz w:val="28"/>
          <w:szCs w:val="28"/>
        </w:rPr>
        <w:t>文献综述的写作</w:t>
      </w:r>
      <w:r>
        <w:rPr>
          <w:rFonts w:ascii="Times New Roman" w:eastAsia="宋体" w:hAnsi="Times New Roman" w:cs="Times New Roman" w:hint="eastAsia"/>
          <w:bCs/>
          <w:sz w:val="28"/>
          <w:szCs w:val="28"/>
        </w:rPr>
        <w:t>水平为目的，积极营造浓厚的科学研究和学术探讨氛围，为研究生搭建相互交流及成果展示的平台，特举办建筑工程学院第二届硕士研究生文献综述比赛。</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一、比赛主题</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“土木工程领域学科前沿”。</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具体内容包括：海绵城市与岩土工程、土木工程结构与系统全寿命、绿色建筑与土木工程新材料、城市地下空间开发与利用、智慧城市中的暖通空调、土木工程智能建造与防灾减灾等。</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二、比赛宗旨</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文献综述是作者对某一领域的研究现状或研究最新进展、学术见解或建议，进行综合分析和详细阐述的一种学术论文。本次比赛的举办一方面是培养研究生对学术文献的检索、搜集、归纳总结的能力，熟悉现有研究领域中相关研究的进展与困惑，更好地认识研究领域的内涵和意义；另一方面是帮助研究生不断发掘新的研究方法与实施思路，改进后续研究计划，寻找最佳的研究技术路线，努力提升对科研工作的兴趣和爱好。</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三、参赛对象</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建筑工程学院</w:t>
      </w:r>
      <w:r>
        <w:rPr>
          <w:rFonts w:ascii="Times New Roman" w:eastAsia="宋体" w:hAnsi="Times New Roman" w:cs="Times New Roman" w:hint="eastAsia"/>
          <w:bCs/>
          <w:sz w:val="28"/>
          <w:szCs w:val="28"/>
        </w:rPr>
        <w:t>2019</w:t>
      </w:r>
      <w:r>
        <w:rPr>
          <w:rFonts w:ascii="Times New Roman" w:eastAsia="宋体" w:hAnsi="Times New Roman" w:cs="Times New Roman" w:hint="eastAsia"/>
          <w:bCs/>
          <w:sz w:val="28"/>
          <w:szCs w:val="28"/>
        </w:rPr>
        <w:t>级、</w:t>
      </w:r>
      <w:r>
        <w:rPr>
          <w:rFonts w:ascii="Times New Roman" w:eastAsia="宋体" w:hAnsi="Times New Roman" w:cs="Times New Roman" w:hint="eastAsia"/>
          <w:bCs/>
          <w:sz w:val="28"/>
          <w:szCs w:val="28"/>
        </w:rPr>
        <w:t>2020</w:t>
      </w:r>
      <w:r>
        <w:rPr>
          <w:rFonts w:ascii="Times New Roman" w:eastAsia="宋体" w:hAnsi="Times New Roman" w:cs="Times New Roman" w:hint="eastAsia"/>
          <w:bCs/>
          <w:sz w:val="28"/>
          <w:szCs w:val="28"/>
        </w:rPr>
        <w:t>级在校硕士研究生，选手参赛时须</w:t>
      </w:r>
      <w:r>
        <w:rPr>
          <w:rFonts w:ascii="Times New Roman" w:eastAsia="宋体" w:hAnsi="Times New Roman" w:cs="Times New Roman" w:hint="eastAsia"/>
          <w:bCs/>
          <w:sz w:val="28"/>
          <w:szCs w:val="28"/>
        </w:rPr>
        <w:lastRenderedPageBreak/>
        <w:t>携带学生证</w:t>
      </w:r>
      <w:bookmarkStart w:id="0" w:name="_GoBack"/>
      <w:bookmarkEnd w:id="0"/>
      <w:r>
        <w:rPr>
          <w:rFonts w:ascii="Times New Roman" w:eastAsia="宋体" w:hAnsi="Times New Roman" w:cs="Times New Roman" w:hint="eastAsia"/>
          <w:bCs/>
          <w:sz w:val="28"/>
          <w:szCs w:val="28"/>
        </w:rPr>
        <w:t>进行资格审查。</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四、组织程序</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）初赛</w:t>
      </w:r>
      <w:r>
        <w:rPr>
          <w:rFonts w:ascii="Times New Roman" w:eastAsia="宋体" w:hAnsi="Times New Roman" w:cs="Times New Roman" w:hint="eastAsia"/>
          <w:bCs/>
          <w:sz w:val="28"/>
          <w:szCs w:val="28"/>
        </w:rPr>
        <w:t>(2020</w:t>
      </w:r>
      <w:r>
        <w:rPr>
          <w:rFonts w:ascii="Times New Roman" w:eastAsia="宋体" w:hAnsi="Times New Roman" w:cs="Times New Roman" w:hint="eastAsia"/>
          <w:bCs/>
          <w:sz w:val="28"/>
          <w:szCs w:val="28"/>
        </w:rPr>
        <w:t>年</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22</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w:t>
      </w:r>
      <w:proofErr w:type="gramStart"/>
      <w:r>
        <w:rPr>
          <w:rFonts w:ascii="Times New Roman" w:eastAsia="宋体" w:hAnsi="Times New Roman" w:cs="Times New Roman" w:hint="eastAsia"/>
          <w:bCs/>
          <w:sz w:val="28"/>
          <w:szCs w:val="28"/>
        </w:rPr>
        <w:t>研</w:t>
      </w:r>
      <w:proofErr w:type="gramEnd"/>
      <w:r>
        <w:rPr>
          <w:rFonts w:ascii="Times New Roman" w:eastAsia="宋体" w:hAnsi="Times New Roman" w:cs="Times New Roman" w:hint="eastAsia"/>
          <w:bCs/>
          <w:sz w:val="28"/>
          <w:szCs w:val="28"/>
        </w:rPr>
        <w:t>一、</w:t>
      </w:r>
      <w:proofErr w:type="gramStart"/>
      <w:r>
        <w:rPr>
          <w:rFonts w:ascii="Times New Roman" w:eastAsia="宋体" w:hAnsi="Times New Roman" w:cs="Times New Roman" w:hint="eastAsia"/>
          <w:bCs/>
          <w:sz w:val="28"/>
          <w:szCs w:val="28"/>
        </w:rPr>
        <w:t>研</w:t>
      </w:r>
      <w:proofErr w:type="gramEnd"/>
      <w:r>
        <w:rPr>
          <w:rFonts w:ascii="Times New Roman" w:eastAsia="宋体" w:hAnsi="Times New Roman" w:cs="Times New Roman" w:hint="eastAsia"/>
          <w:bCs/>
          <w:sz w:val="28"/>
          <w:szCs w:val="28"/>
        </w:rPr>
        <w:t>二</w:t>
      </w:r>
      <w:proofErr w:type="gramStart"/>
      <w:r>
        <w:rPr>
          <w:rFonts w:ascii="Times New Roman" w:eastAsia="宋体" w:hAnsi="Times New Roman" w:cs="Times New Roman" w:hint="eastAsia"/>
          <w:bCs/>
          <w:sz w:val="28"/>
          <w:szCs w:val="28"/>
        </w:rPr>
        <w:t>各</w:t>
      </w:r>
      <w:proofErr w:type="gramEnd"/>
      <w:r>
        <w:rPr>
          <w:rFonts w:ascii="Times New Roman" w:eastAsia="宋体" w:hAnsi="Times New Roman" w:cs="Times New Roman" w:hint="eastAsia"/>
          <w:bCs/>
          <w:sz w:val="28"/>
          <w:szCs w:val="28"/>
        </w:rPr>
        <w:t>专业研究生开始组织撰写文献综述，</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22</w:t>
      </w:r>
      <w:r>
        <w:rPr>
          <w:rFonts w:ascii="Times New Roman" w:eastAsia="宋体" w:hAnsi="Times New Roman" w:cs="Times New Roman" w:hint="eastAsia"/>
          <w:bCs/>
          <w:sz w:val="28"/>
          <w:szCs w:val="28"/>
        </w:rPr>
        <w:t>日前各专业组织初赛，并完成优秀作品的评选（优秀作品一般不超过参选数量的一半），并将优秀作品推荐到学院参加决赛。其中，评选方式由各专业负责人自定。</w:t>
      </w:r>
      <w:r>
        <w:rPr>
          <w:rFonts w:ascii="Times New Roman" w:eastAsia="宋体" w:hAnsi="Times New Roman" w:cs="Times New Roman" w:hint="eastAsia"/>
          <w:bCs/>
          <w:sz w:val="28"/>
          <w:szCs w:val="28"/>
        </w:rPr>
        <w:t xml:space="preserve"> </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）各专业具体推荐名额确定后，需提交决赛作品，包括纸质版五份、电子版一份，作品格式按河北科技大学学报</w:t>
      </w: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自然科学版</w:t>
      </w: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要求执行，见附件</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。要求各专业方向于</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29</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15:00</w:t>
      </w:r>
      <w:r>
        <w:rPr>
          <w:rFonts w:ascii="Times New Roman" w:eastAsia="宋体" w:hAnsi="Times New Roman" w:cs="Times New Roman" w:hint="eastAsia"/>
          <w:bCs/>
          <w:sz w:val="28"/>
          <w:szCs w:val="28"/>
        </w:rPr>
        <w:t>将推荐参加决赛的学生名单报送至学院办公室，逾期不报视为弃权。</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3</w:t>
      </w:r>
      <w:r>
        <w:rPr>
          <w:rFonts w:ascii="Times New Roman" w:eastAsia="宋体" w:hAnsi="Times New Roman" w:cs="Times New Roman" w:hint="eastAsia"/>
          <w:bCs/>
          <w:sz w:val="28"/>
          <w:szCs w:val="28"/>
        </w:rPr>
        <w:t>）比赛采取匿名评审，文中不得涉及作者、导师等身份信息。电子版参赛作品以附件形式发送至邮箱</w:t>
      </w:r>
      <w:r>
        <w:rPr>
          <w:rFonts w:ascii="Times New Roman" w:eastAsia="宋体" w:hAnsi="Times New Roman" w:cs="Times New Roman" w:hint="eastAsia"/>
          <w:bCs/>
          <w:sz w:val="28"/>
          <w:szCs w:val="28"/>
        </w:rPr>
        <w:t>tsanjunhai@126.com</w:t>
      </w:r>
      <w:r>
        <w:rPr>
          <w:rFonts w:ascii="Times New Roman" w:eastAsia="宋体" w:hAnsi="Times New Roman" w:cs="Times New Roman" w:hint="eastAsia"/>
          <w:bCs/>
          <w:sz w:val="28"/>
          <w:szCs w:val="28"/>
        </w:rPr>
        <w:t>。命名方式为“学号</w:t>
      </w: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姓名</w:t>
      </w: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论文题目”。</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）决赛</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30</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-11</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12</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）决赛由学院统一组织。学院根据各单位初赛参赛作品总数确定推荐参加决赛作品数量，决赛作品数量拟控制在</w:t>
      </w:r>
      <w:r>
        <w:rPr>
          <w:rFonts w:ascii="Times New Roman" w:eastAsia="宋体" w:hAnsi="Times New Roman" w:cs="Times New Roman" w:hint="eastAsia"/>
          <w:bCs/>
          <w:sz w:val="28"/>
          <w:szCs w:val="28"/>
        </w:rPr>
        <w:t>24</w:t>
      </w:r>
      <w:r>
        <w:rPr>
          <w:rFonts w:ascii="Times New Roman" w:eastAsia="宋体" w:hAnsi="Times New Roman" w:cs="Times New Roman" w:hint="eastAsia"/>
          <w:bCs/>
          <w:sz w:val="28"/>
          <w:szCs w:val="28"/>
        </w:rPr>
        <w:t>篇左右。</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）决赛作品将按照论文质量和</w:t>
      </w:r>
      <w:r>
        <w:rPr>
          <w:rFonts w:ascii="Times New Roman" w:eastAsia="宋体" w:hAnsi="Times New Roman" w:cs="Times New Roman" w:hint="eastAsia"/>
          <w:bCs/>
          <w:sz w:val="28"/>
          <w:szCs w:val="28"/>
        </w:rPr>
        <w:t>PPT</w:t>
      </w:r>
      <w:r>
        <w:rPr>
          <w:rFonts w:ascii="Times New Roman" w:eastAsia="宋体" w:hAnsi="Times New Roman" w:cs="Times New Roman" w:hint="eastAsia"/>
          <w:bCs/>
          <w:sz w:val="28"/>
          <w:szCs w:val="28"/>
        </w:rPr>
        <w:t>讲述相结合的方式进行评选，根据参赛作品数量和打分情况按从高到低排序确定获奖名次。</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五、奖项设置</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研究生文献综述比赛奖项设置：一等奖</w:t>
      </w:r>
      <w:r>
        <w:rPr>
          <w:rFonts w:ascii="Times New Roman" w:eastAsia="宋体" w:hAnsi="Times New Roman" w:cs="Times New Roman" w:hint="eastAsia"/>
          <w:bCs/>
          <w:sz w:val="28"/>
          <w:szCs w:val="28"/>
        </w:rPr>
        <w:t>4</w:t>
      </w:r>
      <w:r>
        <w:rPr>
          <w:rFonts w:ascii="Times New Roman" w:eastAsia="宋体" w:hAnsi="Times New Roman" w:cs="Times New Roman" w:hint="eastAsia"/>
          <w:bCs/>
          <w:sz w:val="28"/>
          <w:szCs w:val="28"/>
        </w:rPr>
        <w:t>名，二等奖</w:t>
      </w:r>
      <w:r>
        <w:rPr>
          <w:rFonts w:ascii="Times New Roman" w:eastAsia="宋体" w:hAnsi="Times New Roman" w:cs="Times New Roman" w:hint="eastAsia"/>
          <w:bCs/>
          <w:sz w:val="28"/>
          <w:szCs w:val="28"/>
        </w:rPr>
        <w:t>4</w:t>
      </w:r>
      <w:r>
        <w:rPr>
          <w:rFonts w:ascii="Times New Roman" w:eastAsia="宋体" w:hAnsi="Times New Roman" w:cs="Times New Roman" w:hint="eastAsia"/>
          <w:bCs/>
          <w:sz w:val="28"/>
          <w:szCs w:val="28"/>
        </w:rPr>
        <w:t>名，三等奖</w:t>
      </w:r>
      <w:r>
        <w:rPr>
          <w:rFonts w:ascii="Times New Roman" w:eastAsia="宋体" w:hAnsi="Times New Roman" w:cs="Times New Roman" w:hint="eastAsia"/>
          <w:bCs/>
          <w:sz w:val="28"/>
          <w:szCs w:val="28"/>
        </w:rPr>
        <w:t>6</w:t>
      </w:r>
      <w:r>
        <w:rPr>
          <w:rFonts w:ascii="Times New Roman" w:eastAsia="宋体" w:hAnsi="Times New Roman" w:cs="Times New Roman" w:hint="eastAsia"/>
          <w:bCs/>
          <w:sz w:val="28"/>
          <w:szCs w:val="28"/>
        </w:rPr>
        <w:t>名，颁发奖品及荣誉证书；荣获一等奖作品可推荐到研究生院参</w:t>
      </w:r>
      <w:r>
        <w:rPr>
          <w:rFonts w:ascii="Times New Roman" w:eastAsia="宋体" w:hAnsi="Times New Roman" w:cs="Times New Roman" w:hint="eastAsia"/>
          <w:bCs/>
          <w:sz w:val="28"/>
          <w:szCs w:val="28"/>
        </w:rPr>
        <w:lastRenderedPageBreak/>
        <w:t>加校级评审。</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六、其他事项</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）文章题目与内容由研究生在导师指导下结合各专业特点及研究方向自拟，选题范围原则上必须与所学专业相关。且要求论文中的正文字数不超过</w:t>
      </w:r>
      <w:r>
        <w:rPr>
          <w:rFonts w:ascii="Times New Roman" w:eastAsia="宋体" w:hAnsi="Times New Roman" w:cs="Times New Roman" w:hint="eastAsia"/>
          <w:bCs/>
          <w:sz w:val="28"/>
          <w:szCs w:val="28"/>
        </w:rPr>
        <w:t>5000</w:t>
      </w:r>
      <w:r>
        <w:rPr>
          <w:rFonts w:ascii="Times New Roman" w:eastAsia="宋体" w:hAnsi="Times New Roman" w:cs="Times New Roman" w:hint="eastAsia"/>
          <w:bCs/>
          <w:sz w:val="28"/>
          <w:szCs w:val="28"/>
        </w:rPr>
        <w:t>字。</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）文献综述需在阅读大量文献的基础上进行总结和分析。本次比赛提交的文献综述应为未经公开发表的文章，阅读文献不少于</w:t>
      </w:r>
      <w:r>
        <w:rPr>
          <w:rFonts w:ascii="Times New Roman" w:eastAsia="宋体" w:hAnsi="Times New Roman" w:cs="Times New Roman" w:hint="eastAsia"/>
          <w:bCs/>
          <w:sz w:val="28"/>
          <w:szCs w:val="28"/>
        </w:rPr>
        <w:t>40</w:t>
      </w:r>
      <w:r>
        <w:rPr>
          <w:rFonts w:ascii="Times New Roman" w:eastAsia="宋体" w:hAnsi="Times New Roman" w:cs="Times New Roman" w:hint="eastAsia"/>
          <w:bCs/>
          <w:sz w:val="28"/>
          <w:szCs w:val="28"/>
        </w:rPr>
        <w:t>篇，其中外文文献不少于</w:t>
      </w:r>
      <w:r>
        <w:rPr>
          <w:rFonts w:ascii="Times New Roman" w:eastAsia="宋体" w:hAnsi="Times New Roman" w:cs="Times New Roman" w:hint="eastAsia"/>
          <w:bCs/>
          <w:sz w:val="28"/>
          <w:szCs w:val="28"/>
        </w:rPr>
        <w:t>30%</w:t>
      </w:r>
      <w:r>
        <w:rPr>
          <w:rFonts w:ascii="Times New Roman" w:eastAsia="宋体" w:hAnsi="Times New Roman" w:cs="Times New Roman" w:hint="eastAsia"/>
          <w:bCs/>
          <w:sz w:val="28"/>
          <w:szCs w:val="28"/>
        </w:rPr>
        <w:t>。各专业要对参赛论文进行重复率检测，学院也将对进入决赛的论文进行查重，如超出学院对学术论文的允许重复率要求，将取消该研究生参赛资格。</w:t>
      </w:r>
    </w:p>
    <w:p w:rsidR="00614AA9" w:rsidRDefault="00614AA9" w:rsidP="00614AA9">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3</w:t>
      </w:r>
      <w:r>
        <w:rPr>
          <w:rFonts w:ascii="Times New Roman" w:eastAsia="宋体" w:hAnsi="Times New Roman" w:cs="Times New Roman" w:hint="eastAsia"/>
          <w:bCs/>
          <w:sz w:val="28"/>
          <w:szCs w:val="28"/>
        </w:rPr>
        <w:t>）参会作品</w:t>
      </w:r>
      <w:r>
        <w:rPr>
          <w:rFonts w:ascii="Times New Roman" w:eastAsia="宋体" w:hAnsi="Times New Roman" w:cs="Times New Roman"/>
          <w:bCs/>
          <w:sz w:val="28"/>
          <w:szCs w:val="28"/>
        </w:rPr>
        <w:t>应为研究生本人原创，严禁各类学术不端行为</w:t>
      </w:r>
      <w:r>
        <w:rPr>
          <w:rFonts w:ascii="Times New Roman" w:eastAsia="宋体" w:hAnsi="Times New Roman" w:cs="Times New Roman" w:hint="eastAsia"/>
          <w:bCs/>
          <w:sz w:val="28"/>
          <w:szCs w:val="28"/>
        </w:rPr>
        <w:t>。</w:t>
      </w:r>
    </w:p>
    <w:p w:rsidR="00614AA9" w:rsidRDefault="00614AA9" w:rsidP="00614AA9">
      <w:pPr>
        <w:spacing w:line="360" w:lineRule="auto"/>
        <w:ind w:firstLineChars="200" w:firstLine="560"/>
        <w:rPr>
          <w:rFonts w:ascii="Times New Roman" w:eastAsia="宋体" w:hAnsi="Times New Roman" w:cs="Times New Roman"/>
          <w:bCs/>
          <w:sz w:val="28"/>
          <w:szCs w:val="28"/>
        </w:rPr>
      </w:pPr>
    </w:p>
    <w:p w:rsidR="00614AA9" w:rsidRDefault="00614AA9" w:rsidP="00614AA9">
      <w:pPr>
        <w:spacing w:line="360" w:lineRule="auto"/>
        <w:ind w:firstLineChars="200" w:firstLine="560"/>
        <w:rPr>
          <w:rFonts w:ascii="Times New Roman" w:eastAsia="宋体" w:hAnsi="Times New Roman" w:cs="Times New Roman"/>
          <w:bCs/>
          <w:sz w:val="28"/>
          <w:szCs w:val="28"/>
        </w:rPr>
      </w:pPr>
    </w:p>
    <w:p w:rsidR="00614AA9" w:rsidRDefault="00614AA9" w:rsidP="00614AA9">
      <w:pPr>
        <w:spacing w:line="360" w:lineRule="auto"/>
        <w:ind w:firstLineChars="200" w:firstLine="560"/>
        <w:rPr>
          <w:rFonts w:ascii="Times New Roman" w:eastAsia="宋体" w:hAnsi="Times New Roman" w:cs="Times New Roman"/>
          <w:bCs/>
          <w:sz w:val="28"/>
          <w:szCs w:val="28"/>
        </w:rPr>
      </w:pPr>
    </w:p>
    <w:p w:rsidR="00614AA9" w:rsidRDefault="00614AA9" w:rsidP="00614AA9">
      <w:pPr>
        <w:spacing w:line="360" w:lineRule="auto"/>
        <w:ind w:firstLineChars="1950" w:firstLine="5460"/>
        <w:rPr>
          <w:rFonts w:ascii="Times New Roman" w:eastAsia="宋体" w:hAnsi="Times New Roman" w:cs="Times New Roman"/>
          <w:bCs/>
          <w:sz w:val="28"/>
          <w:szCs w:val="28"/>
        </w:rPr>
      </w:pPr>
      <w:r>
        <w:rPr>
          <w:rFonts w:ascii="Times New Roman" w:eastAsia="宋体" w:hAnsi="Times New Roman" w:cs="Times New Roman"/>
          <w:bCs/>
          <w:sz w:val="28"/>
          <w:szCs w:val="28"/>
        </w:rPr>
        <w:t>建筑工程学院</w:t>
      </w:r>
    </w:p>
    <w:p w:rsidR="00614AA9" w:rsidRDefault="00614AA9" w:rsidP="00614AA9">
      <w:pPr>
        <w:spacing w:line="360" w:lineRule="auto"/>
        <w:ind w:firstLineChars="1800" w:firstLine="5040"/>
        <w:rPr>
          <w:rFonts w:ascii="Times New Roman" w:eastAsia="宋体" w:hAnsi="Times New Roman" w:cs="Times New Roman"/>
          <w:bCs/>
          <w:sz w:val="28"/>
          <w:szCs w:val="28"/>
        </w:rPr>
      </w:pPr>
      <w:r>
        <w:rPr>
          <w:rFonts w:ascii="Times New Roman" w:eastAsia="宋体" w:hAnsi="Times New Roman" w:cs="Times New Roman"/>
          <w:bCs/>
          <w:sz w:val="28"/>
          <w:szCs w:val="28"/>
        </w:rPr>
        <w:t xml:space="preserve"> 2020</w:t>
      </w:r>
      <w:r>
        <w:rPr>
          <w:rFonts w:ascii="Times New Roman" w:eastAsia="宋体" w:hAnsi="Times New Roman" w:cs="Times New Roman"/>
          <w:bCs/>
          <w:sz w:val="28"/>
          <w:szCs w:val="28"/>
        </w:rPr>
        <w:t>年</w:t>
      </w:r>
      <w:r>
        <w:rPr>
          <w:rFonts w:ascii="Times New Roman" w:eastAsia="宋体" w:hAnsi="Times New Roman" w:cs="Times New Roman" w:hint="eastAsia"/>
          <w:bCs/>
          <w:sz w:val="28"/>
          <w:szCs w:val="28"/>
        </w:rPr>
        <w:t>10</w:t>
      </w:r>
      <w:r>
        <w:rPr>
          <w:rFonts w:ascii="Times New Roman" w:eastAsia="宋体" w:hAnsi="Times New Roman" w:cs="Times New Roman"/>
          <w:bCs/>
          <w:sz w:val="28"/>
          <w:szCs w:val="28"/>
        </w:rPr>
        <w:t>月</w:t>
      </w:r>
      <w:r>
        <w:rPr>
          <w:rFonts w:ascii="Times New Roman" w:eastAsia="宋体" w:hAnsi="Times New Roman" w:cs="Times New Roman" w:hint="eastAsia"/>
          <w:bCs/>
          <w:sz w:val="28"/>
          <w:szCs w:val="28"/>
        </w:rPr>
        <w:t>2</w:t>
      </w:r>
      <w:r>
        <w:rPr>
          <w:rFonts w:ascii="Times New Roman" w:eastAsia="宋体" w:hAnsi="Times New Roman" w:cs="Times New Roman"/>
          <w:bCs/>
          <w:sz w:val="28"/>
          <w:szCs w:val="28"/>
        </w:rPr>
        <w:t>日</w:t>
      </w:r>
    </w:p>
    <w:p w:rsidR="00614AA9" w:rsidRDefault="00614AA9" w:rsidP="00614AA9">
      <w:pPr>
        <w:spacing w:line="360" w:lineRule="auto"/>
        <w:ind w:firstLineChars="200" w:firstLine="560"/>
        <w:rPr>
          <w:rFonts w:ascii="Times New Roman" w:eastAsia="宋体" w:hAnsi="Times New Roman" w:cs="Times New Roman"/>
          <w:bCs/>
          <w:sz w:val="28"/>
          <w:szCs w:val="28"/>
        </w:rPr>
      </w:pPr>
    </w:p>
    <w:p w:rsidR="00614AA9" w:rsidRDefault="00614AA9" w:rsidP="00614AA9">
      <w:pPr>
        <w:spacing w:line="360" w:lineRule="auto"/>
        <w:ind w:firstLineChars="200" w:firstLine="560"/>
        <w:rPr>
          <w:rFonts w:ascii="Times New Roman" w:eastAsia="宋体" w:hAnsi="Times New Roman" w:cs="Times New Roman"/>
          <w:bCs/>
          <w:sz w:val="28"/>
          <w:szCs w:val="28"/>
        </w:rPr>
      </w:pPr>
    </w:p>
    <w:p w:rsidR="00614AA9" w:rsidRDefault="00614AA9" w:rsidP="00614AA9">
      <w:pPr>
        <w:rPr>
          <w:rFonts w:ascii="Times New Roman" w:eastAsia="宋体" w:hAnsi="Times New Roman" w:cs="Times New Roman"/>
          <w:b/>
          <w:sz w:val="30"/>
          <w:szCs w:val="30"/>
        </w:rPr>
      </w:pPr>
      <w:r>
        <w:rPr>
          <w:rFonts w:ascii="Times New Roman" w:eastAsia="宋体" w:hAnsi="Times New Roman" w:cs="Times New Roman" w:hint="eastAsia"/>
          <w:b/>
          <w:sz w:val="30"/>
          <w:szCs w:val="30"/>
        </w:rPr>
        <w:br w:type="page"/>
      </w:r>
    </w:p>
    <w:p w:rsidR="00614AA9" w:rsidRDefault="00614AA9" w:rsidP="00614AA9">
      <w:pPr>
        <w:spacing w:line="360" w:lineRule="auto"/>
        <w:jc w:val="center"/>
        <w:rPr>
          <w:rFonts w:ascii="Times New Roman" w:eastAsia="宋体" w:hAnsi="Times New Roman" w:cs="Times New Roman"/>
          <w:b/>
          <w:sz w:val="30"/>
          <w:szCs w:val="30"/>
        </w:rPr>
      </w:pPr>
      <w:r>
        <w:rPr>
          <w:rFonts w:ascii="Times New Roman" w:eastAsia="宋体" w:hAnsi="Times New Roman" w:cs="Times New Roman" w:hint="eastAsia"/>
          <w:b/>
          <w:sz w:val="30"/>
          <w:szCs w:val="30"/>
        </w:rPr>
        <w:lastRenderedPageBreak/>
        <w:t>建筑工程学院第二届研究生文献综述比赛筹备工作组</w:t>
      </w:r>
    </w:p>
    <w:p w:rsidR="00614AA9" w:rsidRDefault="00614AA9" w:rsidP="00614AA9">
      <w:pPr>
        <w:widowControl/>
        <w:shd w:val="clear" w:color="auto" w:fill="FFFFFF"/>
        <w:spacing w:line="360" w:lineRule="auto"/>
        <w:rPr>
          <w:rFonts w:ascii="Times New Roman" w:eastAsia="宋体" w:hAnsi="Times New Roman" w:cs="Times New Roman"/>
          <w:bCs/>
          <w:sz w:val="28"/>
          <w:szCs w:val="28"/>
        </w:rPr>
      </w:pPr>
    </w:p>
    <w:p w:rsidR="00614AA9" w:rsidRDefault="00614AA9" w:rsidP="00614AA9">
      <w:pPr>
        <w:widowControl/>
        <w:shd w:val="clear" w:color="auto" w:fill="FFFFFF"/>
        <w:spacing w:line="360" w:lineRule="auto"/>
        <w:ind w:firstLineChars="100" w:firstLine="280"/>
        <w:rPr>
          <w:rFonts w:ascii="Times New Roman" w:eastAsia="宋体" w:hAnsi="Times New Roman" w:cs="Times New Roman"/>
          <w:bCs/>
          <w:sz w:val="28"/>
          <w:szCs w:val="28"/>
        </w:rPr>
      </w:pP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为落实好建筑工程学院第二届研究生文献综述比赛，学院组建由院领导、系主任、导师代表组成的研究生文献综述比赛筹备工作组，负责研究生文献综述比赛的组织筹划和落实。</w:t>
      </w:r>
    </w:p>
    <w:p w:rsidR="00614AA9" w:rsidRDefault="00614AA9" w:rsidP="00614AA9">
      <w:pPr>
        <w:widowControl/>
        <w:shd w:val="clear" w:color="auto" w:fill="FFFFFF"/>
        <w:spacing w:line="360" w:lineRule="auto"/>
        <w:ind w:firstLine="615"/>
        <w:rPr>
          <w:rFonts w:ascii="Times New Roman" w:eastAsia="宋体" w:hAnsi="Times New Roman" w:cs="Times New Roman"/>
          <w:bCs/>
          <w:sz w:val="28"/>
          <w:szCs w:val="28"/>
        </w:rPr>
      </w:pPr>
      <w:r>
        <w:rPr>
          <w:rFonts w:ascii="Times New Roman" w:eastAsia="宋体" w:hAnsi="Times New Roman" w:cs="Times New Roman" w:hint="eastAsia"/>
          <w:bCs/>
          <w:sz w:val="28"/>
          <w:szCs w:val="28"/>
        </w:rPr>
        <w:t>组</w:t>
      </w: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长：赵全胜</w:t>
      </w:r>
      <w:r>
        <w:rPr>
          <w:rFonts w:ascii="Times New Roman" w:eastAsia="宋体" w:hAnsi="Times New Roman" w:cs="Times New Roman" w:hint="eastAsia"/>
          <w:bCs/>
          <w:sz w:val="28"/>
          <w:szCs w:val="28"/>
        </w:rPr>
        <w:t xml:space="preserve"> </w:t>
      </w:r>
    </w:p>
    <w:p w:rsidR="00614AA9" w:rsidRDefault="00614AA9" w:rsidP="00614AA9">
      <w:pPr>
        <w:widowControl/>
        <w:shd w:val="clear" w:color="auto" w:fill="FFFFFF"/>
        <w:spacing w:line="360" w:lineRule="auto"/>
        <w:ind w:firstLine="615"/>
        <w:rPr>
          <w:rFonts w:ascii="Times New Roman" w:eastAsia="宋体" w:hAnsi="Times New Roman" w:cs="Times New Roman"/>
          <w:bCs/>
          <w:sz w:val="28"/>
          <w:szCs w:val="28"/>
        </w:rPr>
      </w:pPr>
      <w:r>
        <w:rPr>
          <w:rFonts w:ascii="Times New Roman" w:eastAsia="宋体" w:hAnsi="Times New Roman" w:cs="Times New Roman" w:hint="eastAsia"/>
          <w:bCs/>
          <w:sz w:val="28"/>
          <w:szCs w:val="28"/>
        </w:rPr>
        <w:t>副组长：王</w:t>
      </w: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然</w:t>
      </w: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于海丰</w:t>
      </w:r>
      <w:r>
        <w:rPr>
          <w:rFonts w:ascii="Times New Roman" w:eastAsia="宋体" w:hAnsi="Times New Roman" w:cs="Times New Roman" w:hint="eastAsia"/>
          <w:bCs/>
          <w:sz w:val="28"/>
          <w:szCs w:val="28"/>
        </w:rPr>
        <w:t xml:space="preserve">  </w:t>
      </w:r>
    </w:p>
    <w:p w:rsidR="00614AA9" w:rsidRDefault="00614AA9" w:rsidP="00614AA9">
      <w:pPr>
        <w:widowControl/>
        <w:shd w:val="clear" w:color="auto" w:fill="FFFFFF"/>
        <w:spacing w:line="360" w:lineRule="auto"/>
        <w:ind w:firstLine="615"/>
        <w:rPr>
          <w:rFonts w:ascii="Times New Roman" w:eastAsia="宋体" w:hAnsi="Times New Roman" w:cs="Times New Roman"/>
          <w:bCs/>
          <w:sz w:val="28"/>
          <w:szCs w:val="28"/>
        </w:rPr>
      </w:pPr>
      <w:r>
        <w:rPr>
          <w:rFonts w:ascii="Times New Roman" w:eastAsia="宋体" w:hAnsi="Times New Roman" w:cs="Times New Roman" w:hint="eastAsia"/>
          <w:bCs/>
          <w:sz w:val="28"/>
          <w:szCs w:val="28"/>
        </w:rPr>
        <w:t>成</w:t>
      </w: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员：蒋录珍</w:t>
      </w:r>
      <w:r>
        <w:rPr>
          <w:rFonts w:ascii="Times New Roman" w:eastAsia="宋体" w:hAnsi="Times New Roman" w:cs="Times New Roman" w:hint="eastAsia"/>
          <w:bCs/>
          <w:sz w:val="28"/>
          <w:szCs w:val="28"/>
        </w:rPr>
        <w:t xml:space="preserve">  </w:t>
      </w:r>
      <w:proofErr w:type="gramStart"/>
      <w:r>
        <w:rPr>
          <w:rFonts w:ascii="Times New Roman" w:eastAsia="宋体" w:hAnsi="Times New Roman" w:cs="Times New Roman" w:hint="eastAsia"/>
          <w:bCs/>
          <w:sz w:val="28"/>
          <w:szCs w:val="28"/>
        </w:rPr>
        <w:t>康利改</w:t>
      </w:r>
      <w:proofErr w:type="gramEnd"/>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赵</w:t>
      </w:r>
      <w:r>
        <w:rPr>
          <w:rFonts w:ascii="Times New Roman" w:eastAsia="宋体" w:hAnsi="Times New Roman" w:cs="Times New Roman" w:hint="eastAsia"/>
          <w:bCs/>
          <w:sz w:val="28"/>
          <w:szCs w:val="28"/>
        </w:rPr>
        <w:t xml:space="preserve"> </w:t>
      </w:r>
      <w:proofErr w:type="gramStart"/>
      <w:r>
        <w:rPr>
          <w:rFonts w:ascii="Times New Roman" w:eastAsia="宋体" w:hAnsi="Times New Roman" w:cs="Times New Roman" w:hint="eastAsia"/>
          <w:bCs/>
          <w:sz w:val="28"/>
          <w:szCs w:val="28"/>
        </w:rPr>
        <w:t>琰</w:t>
      </w:r>
      <w:proofErr w:type="gramEnd"/>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安军海</w:t>
      </w:r>
    </w:p>
    <w:p w:rsidR="00614AA9" w:rsidRDefault="00614AA9" w:rsidP="00614AA9">
      <w:pPr>
        <w:widowControl/>
        <w:shd w:val="clear" w:color="auto" w:fill="FFFFFF"/>
        <w:spacing w:line="360" w:lineRule="auto"/>
        <w:ind w:firstLine="615"/>
        <w:rPr>
          <w:rFonts w:ascii="Times New Roman" w:eastAsia="宋体" w:hAnsi="Times New Roman" w:cs="Times New Roman"/>
          <w:bCs/>
          <w:sz w:val="28"/>
          <w:szCs w:val="28"/>
        </w:rPr>
      </w:pPr>
      <w:proofErr w:type="gramStart"/>
      <w:r>
        <w:rPr>
          <w:rFonts w:ascii="Times New Roman" w:eastAsia="宋体" w:hAnsi="Times New Roman" w:cs="Times New Roman" w:hint="eastAsia"/>
          <w:bCs/>
          <w:sz w:val="28"/>
          <w:szCs w:val="28"/>
        </w:rPr>
        <w:t>秘</w:t>
      </w:r>
      <w:proofErr w:type="gramEnd"/>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书：王敬朴</w:t>
      </w:r>
    </w:p>
    <w:p w:rsidR="00614AA9" w:rsidRDefault="00614AA9" w:rsidP="00614AA9">
      <w:pPr>
        <w:widowControl/>
        <w:shd w:val="clear" w:color="auto" w:fill="FFFFFF"/>
        <w:spacing w:line="360" w:lineRule="auto"/>
        <w:ind w:firstLine="615"/>
        <w:rPr>
          <w:rFonts w:ascii="Times New Roman" w:eastAsia="宋体" w:hAnsi="Times New Roman" w:cs="Times New Roman"/>
          <w:bCs/>
          <w:sz w:val="28"/>
          <w:szCs w:val="28"/>
        </w:rPr>
      </w:pPr>
    </w:p>
    <w:p w:rsidR="00614AA9" w:rsidRDefault="00614AA9" w:rsidP="00614AA9">
      <w:pPr>
        <w:widowControl/>
        <w:jc w:val="left"/>
        <w:rPr>
          <w:rFonts w:ascii="Times New Roman" w:eastAsia="宋体" w:hAnsi="Times New Roman" w:cs="Times New Roman"/>
          <w:bCs/>
          <w:sz w:val="28"/>
          <w:szCs w:val="28"/>
        </w:rPr>
      </w:pPr>
      <w:r>
        <w:rPr>
          <w:rFonts w:ascii="Times New Roman" w:eastAsia="宋体" w:hAnsi="Times New Roman" w:cs="Times New Roman"/>
          <w:bCs/>
          <w:sz w:val="28"/>
          <w:szCs w:val="28"/>
        </w:rPr>
        <w:br w:type="page"/>
      </w:r>
    </w:p>
    <w:p w:rsidR="00614AA9" w:rsidRDefault="00614AA9" w:rsidP="00614AA9">
      <w:pPr>
        <w:jc w:val="center"/>
        <w:rPr>
          <w:b/>
          <w:sz w:val="36"/>
          <w:szCs w:val="36"/>
        </w:rPr>
      </w:pPr>
      <w:r>
        <w:rPr>
          <w:rFonts w:ascii="Times New Roman" w:eastAsia="宋体" w:hAnsi="Times New Roman" w:cs="Times New Roman" w:hint="eastAsia"/>
          <w:b/>
          <w:sz w:val="30"/>
          <w:szCs w:val="30"/>
        </w:rPr>
        <w:lastRenderedPageBreak/>
        <w:t>建筑工程学院第二届研究生文献综述</w:t>
      </w:r>
      <w:r w:rsidRPr="004D0A8F">
        <w:rPr>
          <w:rFonts w:ascii="Times New Roman" w:eastAsia="宋体" w:hAnsi="Times New Roman" w:cs="Times New Roman" w:hint="eastAsia"/>
          <w:b/>
          <w:sz w:val="30"/>
          <w:szCs w:val="30"/>
        </w:rPr>
        <w:t>评分标准</w:t>
      </w: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3"/>
        <w:gridCol w:w="906"/>
        <w:gridCol w:w="175"/>
        <w:gridCol w:w="3957"/>
        <w:gridCol w:w="1080"/>
        <w:gridCol w:w="1450"/>
      </w:tblGrid>
      <w:tr w:rsidR="00614AA9" w:rsidRPr="00134A4B" w:rsidTr="00D55917">
        <w:trPr>
          <w:trHeight w:val="496"/>
        </w:trPr>
        <w:tc>
          <w:tcPr>
            <w:tcW w:w="2444" w:type="dxa"/>
            <w:gridSpan w:val="3"/>
            <w:vAlign w:val="center"/>
          </w:tcPr>
          <w:p w:rsidR="00614AA9" w:rsidRPr="00134A4B" w:rsidRDefault="00614AA9" w:rsidP="00D55917">
            <w:pPr>
              <w:jc w:val="center"/>
              <w:rPr>
                <w:rFonts w:ascii="宋体" w:hAnsi="宋体"/>
                <w:szCs w:val="21"/>
              </w:rPr>
            </w:pPr>
            <w:r w:rsidRPr="00134A4B">
              <w:rPr>
                <w:rFonts w:ascii="宋体" w:hAnsi="宋体" w:hint="eastAsia"/>
                <w:szCs w:val="21"/>
              </w:rPr>
              <w:t>综述名称</w:t>
            </w:r>
          </w:p>
        </w:tc>
        <w:tc>
          <w:tcPr>
            <w:tcW w:w="6487" w:type="dxa"/>
            <w:gridSpan w:val="3"/>
            <w:vAlign w:val="center"/>
          </w:tcPr>
          <w:p w:rsidR="00614AA9" w:rsidRPr="00134A4B" w:rsidRDefault="00614AA9" w:rsidP="00D55917">
            <w:pPr>
              <w:jc w:val="center"/>
              <w:rPr>
                <w:rFonts w:ascii="宋体" w:hAnsi="宋体"/>
                <w:szCs w:val="21"/>
              </w:rPr>
            </w:pPr>
          </w:p>
        </w:tc>
      </w:tr>
      <w:tr w:rsidR="00614AA9" w:rsidRPr="00134A4B" w:rsidTr="00D55917">
        <w:trPr>
          <w:trHeight w:val="418"/>
        </w:trPr>
        <w:tc>
          <w:tcPr>
            <w:tcW w:w="6401" w:type="dxa"/>
            <w:gridSpan w:val="4"/>
            <w:vAlign w:val="center"/>
          </w:tcPr>
          <w:p w:rsidR="00614AA9" w:rsidRPr="00134A4B" w:rsidRDefault="00614AA9" w:rsidP="00D55917">
            <w:pPr>
              <w:jc w:val="center"/>
              <w:rPr>
                <w:rFonts w:ascii="宋体" w:hAnsi="宋体"/>
                <w:szCs w:val="21"/>
              </w:rPr>
            </w:pPr>
            <w:r w:rsidRPr="00134A4B">
              <w:rPr>
                <w:rFonts w:ascii="宋体" w:hAnsi="宋体" w:hint="eastAsia"/>
                <w:szCs w:val="21"/>
              </w:rPr>
              <w:t>评  价  项  目</w:t>
            </w:r>
          </w:p>
        </w:tc>
        <w:tc>
          <w:tcPr>
            <w:tcW w:w="1080"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分值</w:t>
            </w:r>
          </w:p>
        </w:tc>
        <w:tc>
          <w:tcPr>
            <w:tcW w:w="1450"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评分</w:t>
            </w:r>
          </w:p>
        </w:tc>
      </w:tr>
      <w:tr w:rsidR="00614AA9" w:rsidRPr="00134A4B" w:rsidTr="00D55917">
        <w:trPr>
          <w:trHeight w:val="565"/>
        </w:trPr>
        <w:tc>
          <w:tcPr>
            <w:tcW w:w="1363"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综述结构</w:t>
            </w:r>
          </w:p>
        </w:tc>
        <w:tc>
          <w:tcPr>
            <w:tcW w:w="906"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01</w:t>
            </w:r>
          </w:p>
        </w:tc>
        <w:tc>
          <w:tcPr>
            <w:tcW w:w="4132" w:type="dxa"/>
            <w:gridSpan w:val="2"/>
            <w:vAlign w:val="center"/>
          </w:tcPr>
          <w:p w:rsidR="00614AA9" w:rsidRPr="00134A4B" w:rsidRDefault="00614AA9" w:rsidP="00D55917">
            <w:pPr>
              <w:rPr>
                <w:rFonts w:ascii="宋体" w:hAnsi="宋体"/>
                <w:szCs w:val="21"/>
              </w:rPr>
            </w:pPr>
            <w:r w:rsidRPr="00134A4B">
              <w:rPr>
                <w:rFonts w:ascii="宋体" w:hAnsi="宋体" w:hint="eastAsia"/>
                <w:szCs w:val="21"/>
              </w:rPr>
              <w:t>文献综述结构完整、符合格式规范</w:t>
            </w:r>
            <w:r>
              <w:rPr>
                <w:rFonts w:ascii="宋体" w:hAnsi="宋体" w:hint="eastAsia"/>
                <w:szCs w:val="21"/>
              </w:rPr>
              <w:t>,包括：</w:t>
            </w:r>
            <w:r w:rsidRPr="00485270">
              <w:rPr>
                <w:rFonts w:ascii="宋体" w:hAnsi="宋体" w:hint="eastAsia"/>
                <w:szCs w:val="21"/>
              </w:rPr>
              <w:t>即前言、主题、总结和参考文献。</w:t>
            </w:r>
          </w:p>
        </w:tc>
        <w:tc>
          <w:tcPr>
            <w:tcW w:w="1080" w:type="dxa"/>
            <w:vAlign w:val="center"/>
          </w:tcPr>
          <w:p w:rsidR="00614AA9" w:rsidRPr="00134A4B" w:rsidRDefault="00614AA9" w:rsidP="00D55917">
            <w:pPr>
              <w:jc w:val="center"/>
              <w:rPr>
                <w:rFonts w:ascii="宋体" w:hAnsi="宋体"/>
                <w:szCs w:val="21"/>
              </w:rPr>
            </w:pPr>
            <w:r>
              <w:rPr>
                <w:rFonts w:ascii="宋体" w:hAnsi="宋体" w:hint="eastAsia"/>
                <w:szCs w:val="21"/>
              </w:rPr>
              <w:t>15</w:t>
            </w:r>
          </w:p>
        </w:tc>
        <w:tc>
          <w:tcPr>
            <w:tcW w:w="1450" w:type="dxa"/>
            <w:vAlign w:val="center"/>
          </w:tcPr>
          <w:p w:rsidR="00614AA9" w:rsidRPr="00134A4B" w:rsidRDefault="00614AA9" w:rsidP="00D55917">
            <w:pPr>
              <w:rPr>
                <w:rFonts w:ascii="宋体" w:hAnsi="宋体"/>
                <w:szCs w:val="21"/>
              </w:rPr>
            </w:pPr>
          </w:p>
        </w:tc>
      </w:tr>
      <w:tr w:rsidR="00614AA9" w:rsidRPr="00134A4B" w:rsidTr="00D55917">
        <w:trPr>
          <w:trHeight w:val="565"/>
        </w:trPr>
        <w:tc>
          <w:tcPr>
            <w:tcW w:w="1363" w:type="dxa"/>
            <w:vMerge w:val="restart"/>
            <w:vAlign w:val="center"/>
          </w:tcPr>
          <w:p w:rsidR="00614AA9" w:rsidRPr="00134A4B" w:rsidRDefault="00614AA9" w:rsidP="00D55917">
            <w:pPr>
              <w:jc w:val="center"/>
              <w:rPr>
                <w:rFonts w:ascii="宋体" w:hAnsi="宋体"/>
                <w:szCs w:val="21"/>
              </w:rPr>
            </w:pPr>
            <w:r w:rsidRPr="00134A4B">
              <w:rPr>
                <w:rFonts w:ascii="宋体" w:hAnsi="宋体" w:hint="eastAsia"/>
                <w:szCs w:val="21"/>
              </w:rPr>
              <w:t>综述内容</w:t>
            </w:r>
          </w:p>
        </w:tc>
        <w:tc>
          <w:tcPr>
            <w:tcW w:w="906"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02</w:t>
            </w:r>
          </w:p>
        </w:tc>
        <w:tc>
          <w:tcPr>
            <w:tcW w:w="4132" w:type="dxa"/>
            <w:gridSpan w:val="2"/>
            <w:vAlign w:val="center"/>
          </w:tcPr>
          <w:p w:rsidR="00614AA9" w:rsidRPr="00134A4B" w:rsidRDefault="00614AA9" w:rsidP="00D55917">
            <w:pPr>
              <w:rPr>
                <w:rFonts w:ascii="宋体" w:hAnsi="宋体"/>
                <w:szCs w:val="21"/>
              </w:rPr>
            </w:pPr>
            <w:r w:rsidRPr="00485270">
              <w:rPr>
                <w:rFonts w:ascii="宋体" w:hAnsi="宋体" w:hint="eastAsia"/>
                <w:szCs w:val="21"/>
              </w:rPr>
              <w:t>主要是说明写作的目的，介绍有关的概念及定义</w:t>
            </w:r>
            <w:r>
              <w:rPr>
                <w:rFonts w:ascii="宋体" w:hAnsi="宋体" w:hint="eastAsia"/>
                <w:szCs w:val="21"/>
              </w:rPr>
              <w:t>，</w:t>
            </w:r>
            <w:r w:rsidRPr="00485270">
              <w:rPr>
                <w:rFonts w:ascii="宋体" w:hAnsi="宋体" w:hint="eastAsia"/>
                <w:szCs w:val="21"/>
              </w:rPr>
              <w:t>以及综述的范围，扼要说明有关主题的现状</w:t>
            </w:r>
            <w:r>
              <w:rPr>
                <w:rFonts w:ascii="宋体" w:hAnsi="宋体" w:hint="eastAsia"/>
                <w:szCs w:val="21"/>
              </w:rPr>
              <w:t>与</w:t>
            </w:r>
            <w:r w:rsidRPr="00485270">
              <w:rPr>
                <w:rFonts w:ascii="宋体" w:hAnsi="宋体" w:hint="eastAsia"/>
                <w:szCs w:val="21"/>
              </w:rPr>
              <w:t>争论焦点</w:t>
            </w:r>
          </w:p>
        </w:tc>
        <w:tc>
          <w:tcPr>
            <w:tcW w:w="1080" w:type="dxa"/>
            <w:vAlign w:val="center"/>
          </w:tcPr>
          <w:p w:rsidR="00614AA9" w:rsidRPr="00485270" w:rsidRDefault="00614AA9" w:rsidP="00D55917">
            <w:pPr>
              <w:jc w:val="center"/>
              <w:rPr>
                <w:rFonts w:ascii="宋体" w:hAnsi="宋体"/>
                <w:szCs w:val="21"/>
              </w:rPr>
            </w:pPr>
            <w:r>
              <w:rPr>
                <w:rFonts w:ascii="宋体" w:hAnsi="宋体" w:hint="eastAsia"/>
                <w:szCs w:val="21"/>
              </w:rPr>
              <w:t>10</w:t>
            </w:r>
          </w:p>
        </w:tc>
        <w:tc>
          <w:tcPr>
            <w:tcW w:w="1450" w:type="dxa"/>
            <w:vAlign w:val="center"/>
          </w:tcPr>
          <w:p w:rsidR="00614AA9" w:rsidRPr="00134A4B" w:rsidRDefault="00614AA9" w:rsidP="00D55917">
            <w:pPr>
              <w:rPr>
                <w:rFonts w:ascii="宋体" w:hAnsi="宋体"/>
                <w:szCs w:val="21"/>
              </w:rPr>
            </w:pPr>
          </w:p>
        </w:tc>
      </w:tr>
      <w:tr w:rsidR="00614AA9" w:rsidRPr="00134A4B" w:rsidTr="00D55917">
        <w:trPr>
          <w:cantSplit/>
          <w:trHeight w:val="559"/>
        </w:trPr>
        <w:tc>
          <w:tcPr>
            <w:tcW w:w="1363" w:type="dxa"/>
            <w:vMerge/>
            <w:vAlign w:val="center"/>
          </w:tcPr>
          <w:p w:rsidR="00614AA9" w:rsidRPr="00134A4B" w:rsidRDefault="00614AA9" w:rsidP="00D55917">
            <w:pPr>
              <w:jc w:val="center"/>
              <w:rPr>
                <w:rFonts w:ascii="宋体" w:hAnsi="宋体"/>
                <w:szCs w:val="21"/>
              </w:rPr>
            </w:pPr>
          </w:p>
        </w:tc>
        <w:tc>
          <w:tcPr>
            <w:tcW w:w="906"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03</w:t>
            </w:r>
          </w:p>
        </w:tc>
        <w:tc>
          <w:tcPr>
            <w:tcW w:w="4132" w:type="dxa"/>
            <w:gridSpan w:val="2"/>
            <w:vAlign w:val="center"/>
          </w:tcPr>
          <w:p w:rsidR="00614AA9" w:rsidRPr="00134A4B" w:rsidRDefault="00614AA9" w:rsidP="00D55917">
            <w:pPr>
              <w:rPr>
                <w:rFonts w:ascii="宋体" w:hAnsi="宋体"/>
                <w:szCs w:val="21"/>
              </w:rPr>
            </w:pPr>
            <w:r w:rsidRPr="00134A4B">
              <w:rPr>
                <w:rFonts w:ascii="宋体" w:hAnsi="宋体" w:hint="eastAsia"/>
                <w:szCs w:val="21"/>
              </w:rPr>
              <w:t>能准确如实地阐述参考文献作者的论点和实验结果</w:t>
            </w:r>
          </w:p>
        </w:tc>
        <w:tc>
          <w:tcPr>
            <w:tcW w:w="1080" w:type="dxa"/>
            <w:vAlign w:val="center"/>
          </w:tcPr>
          <w:p w:rsidR="00614AA9" w:rsidRPr="00134A4B" w:rsidRDefault="00614AA9" w:rsidP="00D55917">
            <w:pPr>
              <w:jc w:val="center"/>
              <w:rPr>
                <w:rFonts w:ascii="宋体" w:hAnsi="宋体"/>
                <w:szCs w:val="21"/>
              </w:rPr>
            </w:pPr>
            <w:r>
              <w:rPr>
                <w:rFonts w:ascii="宋体" w:hAnsi="宋体" w:hint="eastAsia"/>
                <w:szCs w:val="21"/>
              </w:rPr>
              <w:t>10</w:t>
            </w:r>
          </w:p>
        </w:tc>
        <w:tc>
          <w:tcPr>
            <w:tcW w:w="1450" w:type="dxa"/>
            <w:vAlign w:val="center"/>
          </w:tcPr>
          <w:p w:rsidR="00614AA9" w:rsidRPr="00134A4B" w:rsidRDefault="00614AA9" w:rsidP="00D55917">
            <w:pPr>
              <w:rPr>
                <w:rFonts w:ascii="宋体" w:hAnsi="宋体"/>
                <w:szCs w:val="21"/>
              </w:rPr>
            </w:pPr>
          </w:p>
        </w:tc>
      </w:tr>
      <w:tr w:rsidR="00614AA9" w:rsidRPr="00134A4B" w:rsidTr="00D55917">
        <w:trPr>
          <w:cantSplit/>
          <w:trHeight w:val="559"/>
        </w:trPr>
        <w:tc>
          <w:tcPr>
            <w:tcW w:w="1363" w:type="dxa"/>
            <w:vMerge/>
            <w:vAlign w:val="center"/>
          </w:tcPr>
          <w:p w:rsidR="00614AA9" w:rsidRPr="00134A4B" w:rsidRDefault="00614AA9" w:rsidP="00D55917">
            <w:pPr>
              <w:jc w:val="center"/>
              <w:rPr>
                <w:rFonts w:ascii="宋体" w:hAnsi="宋体"/>
                <w:szCs w:val="21"/>
              </w:rPr>
            </w:pPr>
          </w:p>
        </w:tc>
        <w:tc>
          <w:tcPr>
            <w:tcW w:w="906"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04</w:t>
            </w:r>
          </w:p>
        </w:tc>
        <w:tc>
          <w:tcPr>
            <w:tcW w:w="4132" w:type="dxa"/>
            <w:gridSpan w:val="2"/>
            <w:vAlign w:val="center"/>
          </w:tcPr>
          <w:p w:rsidR="00614AA9" w:rsidRPr="00134A4B" w:rsidRDefault="00614AA9" w:rsidP="00D55917">
            <w:pPr>
              <w:rPr>
                <w:rFonts w:ascii="宋体" w:hAnsi="宋体"/>
                <w:szCs w:val="21"/>
              </w:rPr>
            </w:pPr>
            <w:r w:rsidRPr="00981177">
              <w:rPr>
                <w:rFonts w:ascii="宋体" w:hAnsi="宋体" w:hint="eastAsia"/>
                <w:szCs w:val="21"/>
              </w:rPr>
              <w:t>有评述</w:t>
            </w:r>
            <w:r>
              <w:rPr>
                <w:rFonts w:ascii="宋体" w:hAnsi="宋体" w:hint="eastAsia"/>
                <w:szCs w:val="21"/>
              </w:rPr>
              <w:t>：</w:t>
            </w:r>
            <w:r w:rsidRPr="00981177">
              <w:rPr>
                <w:rFonts w:ascii="宋体" w:hAnsi="宋体" w:hint="eastAsia"/>
                <w:szCs w:val="21"/>
              </w:rPr>
              <w:t>自己倾向,与文献不同看法，与学者不同看法</w:t>
            </w:r>
          </w:p>
        </w:tc>
        <w:tc>
          <w:tcPr>
            <w:tcW w:w="1080" w:type="dxa"/>
            <w:vAlign w:val="center"/>
          </w:tcPr>
          <w:p w:rsidR="00614AA9" w:rsidRDefault="00614AA9" w:rsidP="00D55917">
            <w:pPr>
              <w:jc w:val="center"/>
              <w:rPr>
                <w:rFonts w:ascii="宋体" w:hAnsi="宋体"/>
                <w:szCs w:val="21"/>
              </w:rPr>
            </w:pPr>
            <w:r>
              <w:rPr>
                <w:rFonts w:ascii="宋体" w:hAnsi="宋体" w:hint="eastAsia"/>
                <w:szCs w:val="21"/>
              </w:rPr>
              <w:t>10</w:t>
            </w:r>
          </w:p>
        </w:tc>
        <w:tc>
          <w:tcPr>
            <w:tcW w:w="1450" w:type="dxa"/>
            <w:vAlign w:val="center"/>
          </w:tcPr>
          <w:p w:rsidR="00614AA9" w:rsidRPr="00134A4B" w:rsidRDefault="00614AA9" w:rsidP="00D55917">
            <w:pPr>
              <w:rPr>
                <w:rFonts w:ascii="宋体" w:hAnsi="宋体"/>
                <w:szCs w:val="21"/>
              </w:rPr>
            </w:pPr>
          </w:p>
        </w:tc>
      </w:tr>
      <w:tr w:rsidR="00614AA9" w:rsidRPr="00134A4B" w:rsidTr="00D55917">
        <w:trPr>
          <w:cantSplit/>
          <w:trHeight w:val="559"/>
        </w:trPr>
        <w:tc>
          <w:tcPr>
            <w:tcW w:w="1363" w:type="dxa"/>
            <w:vMerge/>
            <w:vAlign w:val="center"/>
          </w:tcPr>
          <w:p w:rsidR="00614AA9" w:rsidRPr="00134A4B" w:rsidRDefault="00614AA9" w:rsidP="00D55917">
            <w:pPr>
              <w:jc w:val="center"/>
              <w:rPr>
                <w:rFonts w:ascii="宋体" w:hAnsi="宋体"/>
                <w:szCs w:val="21"/>
              </w:rPr>
            </w:pPr>
          </w:p>
        </w:tc>
        <w:tc>
          <w:tcPr>
            <w:tcW w:w="906"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05</w:t>
            </w:r>
          </w:p>
        </w:tc>
        <w:tc>
          <w:tcPr>
            <w:tcW w:w="4132" w:type="dxa"/>
            <w:gridSpan w:val="2"/>
            <w:vAlign w:val="center"/>
          </w:tcPr>
          <w:p w:rsidR="00614AA9" w:rsidRPr="00981177" w:rsidRDefault="00614AA9" w:rsidP="00D55917">
            <w:pPr>
              <w:rPr>
                <w:rFonts w:ascii="宋体" w:hAnsi="宋体"/>
                <w:szCs w:val="21"/>
              </w:rPr>
            </w:pPr>
            <w:r w:rsidRPr="00981177">
              <w:rPr>
                <w:rFonts w:ascii="宋体" w:hAnsi="宋体" w:hint="eastAsia"/>
                <w:szCs w:val="21"/>
              </w:rPr>
              <w:t>将全文主题进行扼要总结，</w:t>
            </w:r>
          </w:p>
          <w:p w:rsidR="00614AA9" w:rsidRPr="00981177" w:rsidRDefault="00614AA9" w:rsidP="00D55917">
            <w:pPr>
              <w:rPr>
                <w:rFonts w:ascii="宋体" w:hAnsi="宋体"/>
                <w:szCs w:val="21"/>
              </w:rPr>
            </w:pPr>
            <w:r w:rsidRPr="00981177">
              <w:rPr>
                <w:rFonts w:ascii="宋体" w:hAnsi="宋体" w:hint="eastAsia"/>
                <w:szCs w:val="21"/>
              </w:rPr>
              <w:t>对所综述的主题有研究的作者，最好能提出自己的见解</w:t>
            </w:r>
            <w:r>
              <w:rPr>
                <w:rFonts w:ascii="宋体" w:hAnsi="宋体" w:hint="eastAsia"/>
                <w:szCs w:val="21"/>
              </w:rPr>
              <w:t>、</w:t>
            </w:r>
            <w:r w:rsidRPr="00981177">
              <w:rPr>
                <w:rFonts w:ascii="宋体" w:hAnsi="宋体" w:hint="eastAsia"/>
                <w:szCs w:val="21"/>
              </w:rPr>
              <w:t>解决办法</w:t>
            </w:r>
          </w:p>
        </w:tc>
        <w:tc>
          <w:tcPr>
            <w:tcW w:w="1080" w:type="dxa"/>
            <w:vAlign w:val="center"/>
          </w:tcPr>
          <w:p w:rsidR="00614AA9" w:rsidRDefault="00614AA9" w:rsidP="00D55917">
            <w:pPr>
              <w:jc w:val="center"/>
              <w:rPr>
                <w:rFonts w:ascii="宋体" w:hAnsi="宋体"/>
                <w:szCs w:val="21"/>
              </w:rPr>
            </w:pPr>
            <w:r>
              <w:rPr>
                <w:rFonts w:ascii="宋体" w:hAnsi="宋体" w:hint="eastAsia"/>
                <w:szCs w:val="21"/>
              </w:rPr>
              <w:t>10</w:t>
            </w:r>
          </w:p>
        </w:tc>
        <w:tc>
          <w:tcPr>
            <w:tcW w:w="1450" w:type="dxa"/>
            <w:vAlign w:val="center"/>
          </w:tcPr>
          <w:p w:rsidR="00614AA9" w:rsidRPr="00134A4B" w:rsidRDefault="00614AA9" w:rsidP="00D55917">
            <w:pPr>
              <w:rPr>
                <w:rFonts w:ascii="宋体" w:hAnsi="宋体"/>
                <w:szCs w:val="21"/>
              </w:rPr>
            </w:pPr>
          </w:p>
        </w:tc>
      </w:tr>
      <w:tr w:rsidR="00614AA9" w:rsidRPr="00134A4B" w:rsidTr="00D55917">
        <w:trPr>
          <w:cantSplit/>
          <w:trHeight w:val="423"/>
        </w:trPr>
        <w:tc>
          <w:tcPr>
            <w:tcW w:w="1363" w:type="dxa"/>
            <w:vMerge/>
            <w:vAlign w:val="center"/>
          </w:tcPr>
          <w:p w:rsidR="00614AA9" w:rsidRPr="00134A4B" w:rsidRDefault="00614AA9" w:rsidP="00D55917">
            <w:pPr>
              <w:jc w:val="center"/>
              <w:rPr>
                <w:rFonts w:ascii="宋体" w:hAnsi="宋体"/>
                <w:szCs w:val="21"/>
              </w:rPr>
            </w:pPr>
          </w:p>
        </w:tc>
        <w:tc>
          <w:tcPr>
            <w:tcW w:w="906"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06</w:t>
            </w:r>
          </w:p>
        </w:tc>
        <w:tc>
          <w:tcPr>
            <w:tcW w:w="4132" w:type="dxa"/>
            <w:gridSpan w:val="2"/>
            <w:vAlign w:val="center"/>
          </w:tcPr>
          <w:p w:rsidR="00614AA9" w:rsidRPr="00134A4B" w:rsidRDefault="00614AA9" w:rsidP="00D55917">
            <w:pPr>
              <w:rPr>
                <w:rFonts w:ascii="宋体" w:hAnsi="宋体"/>
                <w:szCs w:val="21"/>
              </w:rPr>
            </w:pPr>
            <w:r w:rsidRPr="00134A4B">
              <w:rPr>
                <w:rFonts w:ascii="宋体" w:hAnsi="宋体" w:hint="eastAsia"/>
                <w:szCs w:val="21"/>
              </w:rPr>
              <w:t>中文摘要，关键词，结论等符合格式规范，论文文字通顺、精练、可读性和实用性强</w:t>
            </w:r>
          </w:p>
        </w:tc>
        <w:tc>
          <w:tcPr>
            <w:tcW w:w="1080" w:type="dxa"/>
            <w:vAlign w:val="center"/>
          </w:tcPr>
          <w:p w:rsidR="00614AA9" w:rsidRPr="00134A4B" w:rsidRDefault="00614AA9" w:rsidP="00D55917">
            <w:pPr>
              <w:jc w:val="center"/>
              <w:rPr>
                <w:rFonts w:ascii="宋体" w:hAnsi="宋体"/>
                <w:szCs w:val="21"/>
              </w:rPr>
            </w:pPr>
            <w:r>
              <w:rPr>
                <w:rFonts w:ascii="宋体" w:hAnsi="宋体" w:hint="eastAsia"/>
                <w:szCs w:val="21"/>
              </w:rPr>
              <w:t>15</w:t>
            </w:r>
          </w:p>
        </w:tc>
        <w:tc>
          <w:tcPr>
            <w:tcW w:w="1450" w:type="dxa"/>
            <w:vAlign w:val="center"/>
          </w:tcPr>
          <w:p w:rsidR="00614AA9" w:rsidRPr="00134A4B" w:rsidRDefault="00614AA9" w:rsidP="00D55917">
            <w:pPr>
              <w:rPr>
                <w:rFonts w:ascii="宋体" w:hAnsi="宋体"/>
                <w:szCs w:val="21"/>
              </w:rPr>
            </w:pPr>
          </w:p>
        </w:tc>
      </w:tr>
      <w:tr w:rsidR="00614AA9" w:rsidRPr="00134A4B" w:rsidTr="00D55917">
        <w:trPr>
          <w:cantSplit/>
          <w:trHeight w:val="423"/>
        </w:trPr>
        <w:tc>
          <w:tcPr>
            <w:tcW w:w="1363" w:type="dxa"/>
            <w:vMerge/>
            <w:vAlign w:val="center"/>
          </w:tcPr>
          <w:p w:rsidR="00614AA9" w:rsidRPr="00134A4B" w:rsidRDefault="00614AA9" w:rsidP="00D55917">
            <w:pPr>
              <w:jc w:val="center"/>
              <w:rPr>
                <w:rFonts w:ascii="宋体" w:hAnsi="宋体"/>
                <w:szCs w:val="21"/>
              </w:rPr>
            </w:pPr>
          </w:p>
        </w:tc>
        <w:tc>
          <w:tcPr>
            <w:tcW w:w="906" w:type="dxa"/>
            <w:vAlign w:val="center"/>
          </w:tcPr>
          <w:p w:rsidR="00614AA9" w:rsidRPr="00134A4B" w:rsidRDefault="00614AA9" w:rsidP="00D55917">
            <w:pPr>
              <w:jc w:val="center"/>
              <w:rPr>
                <w:rFonts w:ascii="宋体" w:hAnsi="宋体"/>
                <w:szCs w:val="21"/>
              </w:rPr>
            </w:pPr>
            <w:r>
              <w:rPr>
                <w:rFonts w:ascii="宋体" w:hAnsi="宋体" w:hint="eastAsia"/>
                <w:szCs w:val="21"/>
              </w:rPr>
              <w:t>07</w:t>
            </w:r>
          </w:p>
        </w:tc>
        <w:tc>
          <w:tcPr>
            <w:tcW w:w="4132" w:type="dxa"/>
            <w:gridSpan w:val="2"/>
            <w:vAlign w:val="center"/>
          </w:tcPr>
          <w:p w:rsidR="00614AA9" w:rsidRPr="00134A4B" w:rsidRDefault="00614AA9" w:rsidP="00D55917">
            <w:pPr>
              <w:rPr>
                <w:rFonts w:ascii="宋体" w:hAnsi="宋体"/>
                <w:szCs w:val="21"/>
              </w:rPr>
            </w:pPr>
            <w:r w:rsidRPr="00134A4B">
              <w:rPr>
                <w:rFonts w:ascii="宋体" w:hAnsi="宋体" w:hint="eastAsia"/>
                <w:szCs w:val="21"/>
              </w:rPr>
              <w:t>反映题目所在知识领域内的新动态、新趋势、新水平、新原理、新技术等</w:t>
            </w:r>
          </w:p>
        </w:tc>
        <w:tc>
          <w:tcPr>
            <w:tcW w:w="1080" w:type="dxa"/>
            <w:vAlign w:val="center"/>
          </w:tcPr>
          <w:p w:rsidR="00614AA9" w:rsidRPr="00134A4B" w:rsidRDefault="00614AA9" w:rsidP="00D55917">
            <w:pPr>
              <w:jc w:val="center"/>
              <w:rPr>
                <w:rFonts w:ascii="宋体" w:hAnsi="宋体"/>
                <w:szCs w:val="21"/>
              </w:rPr>
            </w:pPr>
            <w:r>
              <w:rPr>
                <w:rFonts w:ascii="宋体" w:hAnsi="宋体" w:hint="eastAsia"/>
                <w:szCs w:val="21"/>
              </w:rPr>
              <w:t>10</w:t>
            </w:r>
          </w:p>
        </w:tc>
        <w:tc>
          <w:tcPr>
            <w:tcW w:w="1450" w:type="dxa"/>
            <w:vAlign w:val="center"/>
          </w:tcPr>
          <w:p w:rsidR="00614AA9" w:rsidRPr="00134A4B" w:rsidRDefault="00614AA9" w:rsidP="00D55917">
            <w:pPr>
              <w:rPr>
                <w:rFonts w:ascii="宋体" w:hAnsi="宋体"/>
                <w:szCs w:val="21"/>
              </w:rPr>
            </w:pPr>
          </w:p>
        </w:tc>
      </w:tr>
      <w:tr w:rsidR="00614AA9" w:rsidRPr="00134A4B" w:rsidTr="00D55917">
        <w:trPr>
          <w:cantSplit/>
          <w:trHeight w:val="555"/>
        </w:trPr>
        <w:tc>
          <w:tcPr>
            <w:tcW w:w="1363" w:type="dxa"/>
            <w:vMerge w:val="restart"/>
            <w:vAlign w:val="center"/>
          </w:tcPr>
          <w:p w:rsidR="00614AA9" w:rsidRPr="00134A4B" w:rsidRDefault="00614AA9" w:rsidP="00D55917">
            <w:pPr>
              <w:jc w:val="center"/>
              <w:rPr>
                <w:rFonts w:ascii="宋体" w:hAnsi="宋体"/>
                <w:szCs w:val="21"/>
              </w:rPr>
            </w:pPr>
            <w:r w:rsidRPr="00134A4B">
              <w:rPr>
                <w:rFonts w:ascii="宋体" w:hAnsi="宋体" w:hint="eastAsia"/>
                <w:szCs w:val="21"/>
              </w:rPr>
              <w:t>参考文献</w:t>
            </w:r>
          </w:p>
        </w:tc>
        <w:tc>
          <w:tcPr>
            <w:tcW w:w="906" w:type="dxa"/>
            <w:vAlign w:val="center"/>
          </w:tcPr>
          <w:p w:rsidR="00614AA9" w:rsidRPr="00134A4B" w:rsidRDefault="00614AA9" w:rsidP="00D55917">
            <w:pPr>
              <w:jc w:val="center"/>
              <w:rPr>
                <w:rFonts w:ascii="宋体" w:hAnsi="宋体"/>
                <w:szCs w:val="21"/>
              </w:rPr>
            </w:pPr>
            <w:r>
              <w:rPr>
                <w:rFonts w:ascii="宋体" w:hAnsi="宋体" w:hint="eastAsia"/>
                <w:szCs w:val="21"/>
              </w:rPr>
              <w:t>08</w:t>
            </w:r>
          </w:p>
        </w:tc>
        <w:tc>
          <w:tcPr>
            <w:tcW w:w="4132" w:type="dxa"/>
            <w:gridSpan w:val="2"/>
            <w:vAlign w:val="center"/>
          </w:tcPr>
          <w:p w:rsidR="00614AA9" w:rsidRPr="00134A4B" w:rsidRDefault="00614AA9" w:rsidP="00D55917">
            <w:pPr>
              <w:rPr>
                <w:rFonts w:ascii="宋体" w:hAnsi="宋体"/>
                <w:szCs w:val="21"/>
              </w:rPr>
            </w:pPr>
            <w:r w:rsidRPr="00134A4B">
              <w:rPr>
                <w:rFonts w:ascii="宋体" w:hAnsi="宋体" w:hint="eastAsia"/>
                <w:szCs w:val="21"/>
              </w:rPr>
              <w:t>中、英文参考文献的类型和数量符合规定要求，格式符合规范</w:t>
            </w:r>
          </w:p>
        </w:tc>
        <w:tc>
          <w:tcPr>
            <w:tcW w:w="1080"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10</w:t>
            </w:r>
          </w:p>
        </w:tc>
        <w:tc>
          <w:tcPr>
            <w:tcW w:w="1450" w:type="dxa"/>
            <w:vAlign w:val="center"/>
          </w:tcPr>
          <w:p w:rsidR="00614AA9" w:rsidRPr="00134A4B" w:rsidRDefault="00614AA9" w:rsidP="00D55917">
            <w:pPr>
              <w:rPr>
                <w:rFonts w:ascii="宋体" w:hAnsi="宋体"/>
                <w:szCs w:val="21"/>
              </w:rPr>
            </w:pPr>
          </w:p>
        </w:tc>
      </w:tr>
      <w:tr w:rsidR="00614AA9" w:rsidRPr="00134A4B" w:rsidTr="00D55917">
        <w:trPr>
          <w:cantSplit/>
          <w:trHeight w:val="425"/>
        </w:trPr>
        <w:tc>
          <w:tcPr>
            <w:tcW w:w="1363" w:type="dxa"/>
            <w:vMerge/>
            <w:vAlign w:val="center"/>
          </w:tcPr>
          <w:p w:rsidR="00614AA9" w:rsidRPr="00134A4B" w:rsidRDefault="00614AA9" w:rsidP="00D55917">
            <w:pPr>
              <w:jc w:val="center"/>
              <w:rPr>
                <w:rFonts w:ascii="宋体" w:hAnsi="宋体"/>
                <w:szCs w:val="21"/>
              </w:rPr>
            </w:pPr>
          </w:p>
        </w:tc>
        <w:tc>
          <w:tcPr>
            <w:tcW w:w="906" w:type="dxa"/>
            <w:vAlign w:val="center"/>
          </w:tcPr>
          <w:p w:rsidR="00614AA9" w:rsidRPr="00134A4B" w:rsidRDefault="00614AA9" w:rsidP="00D55917">
            <w:pPr>
              <w:jc w:val="center"/>
              <w:rPr>
                <w:rFonts w:ascii="宋体" w:hAnsi="宋体"/>
                <w:szCs w:val="21"/>
              </w:rPr>
            </w:pPr>
            <w:r>
              <w:rPr>
                <w:rFonts w:ascii="宋体" w:hAnsi="宋体" w:hint="eastAsia"/>
                <w:szCs w:val="21"/>
              </w:rPr>
              <w:t>09</w:t>
            </w:r>
          </w:p>
        </w:tc>
        <w:tc>
          <w:tcPr>
            <w:tcW w:w="4132" w:type="dxa"/>
            <w:gridSpan w:val="2"/>
            <w:vAlign w:val="center"/>
          </w:tcPr>
          <w:p w:rsidR="00614AA9" w:rsidRPr="00134A4B" w:rsidRDefault="00614AA9" w:rsidP="00D55917">
            <w:pPr>
              <w:rPr>
                <w:rFonts w:ascii="宋体" w:hAnsi="宋体"/>
                <w:szCs w:val="21"/>
              </w:rPr>
            </w:pPr>
            <w:r w:rsidRPr="00134A4B">
              <w:rPr>
                <w:rFonts w:ascii="宋体" w:hAnsi="宋体" w:hint="eastAsia"/>
                <w:szCs w:val="21"/>
              </w:rPr>
              <w:t>围绕题目搜集文献</w:t>
            </w:r>
          </w:p>
        </w:tc>
        <w:tc>
          <w:tcPr>
            <w:tcW w:w="1080" w:type="dxa"/>
            <w:vAlign w:val="center"/>
          </w:tcPr>
          <w:p w:rsidR="00614AA9" w:rsidRPr="00134A4B" w:rsidRDefault="00614AA9" w:rsidP="00D55917">
            <w:pPr>
              <w:jc w:val="center"/>
              <w:rPr>
                <w:rFonts w:ascii="宋体" w:hAnsi="宋体"/>
                <w:szCs w:val="21"/>
              </w:rPr>
            </w:pPr>
            <w:r w:rsidRPr="00134A4B">
              <w:rPr>
                <w:rFonts w:ascii="宋体" w:hAnsi="宋体" w:hint="eastAsia"/>
                <w:szCs w:val="21"/>
              </w:rPr>
              <w:t>10</w:t>
            </w:r>
          </w:p>
        </w:tc>
        <w:tc>
          <w:tcPr>
            <w:tcW w:w="1450" w:type="dxa"/>
            <w:vAlign w:val="center"/>
          </w:tcPr>
          <w:p w:rsidR="00614AA9" w:rsidRPr="00134A4B" w:rsidRDefault="00614AA9" w:rsidP="00D55917">
            <w:pPr>
              <w:rPr>
                <w:rFonts w:ascii="宋体" w:hAnsi="宋体"/>
                <w:szCs w:val="21"/>
              </w:rPr>
            </w:pPr>
          </w:p>
        </w:tc>
      </w:tr>
      <w:tr w:rsidR="00614AA9" w:rsidRPr="00134A4B" w:rsidTr="00D55917">
        <w:trPr>
          <w:cantSplit/>
          <w:trHeight w:val="1039"/>
        </w:trPr>
        <w:tc>
          <w:tcPr>
            <w:tcW w:w="1363" w:type="dxa"/>
            <w:vAlign w:val="center"/>
          </w:tcPr>
          <w:p w:rsidR="00614AA9" w:rsidRPr="00FD1F83" w:rsidRDefault="00614AA9" w:rsidP="00D55917">
            <w:pPr>
              <w:spacing w:line="300" w:lineRule="auto"/>
              <w:jc w:val="center"/>
              <w:rPr>
                <w:rFonts w:ascii="宋体"/>
                <w:szCs w:val="21"/>
              </w:rPr>
            </w:pPr>
            <w:r w:rsidRPr="00FD1F83">
              <w:rPr>
                <w:rFonts w:ascii="宋体" w:hAnsi="宋体"/>
                <w:szCs w:val="21"/>
              </w:rPr>
              <w:t>禁止事项</w:t>
            </w:r>
          </w:p>
        </w:tc>
        <w:tc>
          <w:tcPr>
            <w:tcW w:w="906" w:type="dxa"/>
            <w:vAlign w:val="center"/>
          </w:tcPr>
          <w:p w:rsidR="00614AA9" w:rsidRPr="00FD1F83" w:rsidRDefault="00614AA9" w:rsidP="00D55917">
            <w:pPr>
              <w:spacing w:line="300" w:lineRule="auto"/>
              <w:jc w:val="center"/>
              <w:rPr>
                <w:rFonts w:ascii="宋体"/>
                <w:szCs w:val="21"/>
              </w:rPr>
            </w:pPr>
            <w:r w:rsidRPr="00FD1F83">
              <w:rPr>
                <w:rFonts w:ascii="宋体" w:hint="eastAsia"/>
                <w:szCs w:val="21"/>
              </w:rPr>
              <w:t>一票否定（符合其中一条的不及格）</w:t>
            </w:r>
          </w:p>
        </w:tc>
        <w:tc>
          <w:tcPr>
            <w:tcW w:w="4132" w:type="dxa"/>
            <w:gridSpan w:val="2"/>
            <w:vAlign w:val="center"/>
          </w:tcPr>
          <w:p w:rsidR="00614AA9" w:rsidRPr="00FD1F83" w:rsidRDefault="00614AA9" w:rsidP="00D55917">
            <w:pPr>
              <w:spacing w:line="300" w:lineRule="auto"/>
              <w:rPr>
                <w:rFonts w:ascii="宋体"/>
                <w:szCs w:val="21"/>
              </w:rPr>
            </w:pPr>
            <w:r w:rsidRPr="00FD1F83">
              <w:rPr>
                <w:rFonts w:ascii="宋体" w:hint="eastAsia"/>
                <w:szCs w:val="21"/>
              </w:rPr>
              <w:t>1、不按照统一格式撰写的，错误超过万分之三的；</w:t>
            </w:r>
          </w:p>
          <w:p w:rsidR="00614AA9" w:rsidRPr="00FD1F83" w:rsidRDefault="00614AA9" w:rsidP="00D55917">
            <w:pPr>
              <w:spacing w:line="300" w:lineRule="auto"/>
              <w:rPr>
                <w:rFonts w:ascii="宋体"/>
                <w:szCs w:val="21"/>
              </w:rPr>
            </w:pPr>
            <w:r w:rsidRPr="00FD1F83">
              <w:rPr>
                <w:rFonts w:ascii="宋体" w:hint="eastAsia"/>
                <w:szCs w:val="21"/>
              </w:rPr>
              <w:t>2、错别字、错标点符号超过万分之三的；</w:t>
            </w:r>
          </w:p>
          <w:p w:rsidR="00614AA9" w:rsidRPr="00FD1F83" w:rsidRDefault="00614AA9" w:rsidP="00D55917">
            <w:pPr>
              <w:spacing w:line="300" w:lineRule="auto"/>
              <w:rPr>
                <w:rFonts w:ascii="宋体"/>
                <w:szCs w:val="21"/>
              </w:rPr>
            </w:pPr>
            <w:r w:rsidRPr="00FD1F83">
              <w:rPr>
                <w:rFonts w:ascii="宋体" w:hint="eastAsia"/>
                <w:szCs w:val="21"/>
              </w:rPr>
              <w:t>3、不按照指导老师要求修改的；</w:t>
            </w:r>
          </w:p>
          <w:p w:rsidR="00614AA9" w:rsidRPr="00FD1F83" w:rsidRDefault="00614AA9" w:rsidP="00D55917">
            <w:pPr>
              <w:spacing w:line="300" w:lineRule="auto"/>
              <w:rPr>
                <w:rFonts w:ascii="宋体"/>
                <w:szCs w:val="21"/>
              </w:rPr>
            </w:pPr>
            <w:r w:rsidRPr="00FD1F83">
              <w:rPr>
                <w:rFonts w:ascii="宋体" w:hint="eastAsia"/>
                <w:szCs w:val="21"/>
              </w:rPr>
              <w:t>4、查重率超过30%；</w:t>
            </w:r>
          </w:p>
          <w:p w:rsidR="00614AA9" w:rsidRPr="00FD1F83" w:rsidRDefault="00614AA9" w:rsidP="00D55917">
            <w:pPr>
              <w:spacing w:line="300" w:lineRule="auto"/>
              <w:rPr>
                <w:rFonts w:ascii="宋体"/>
                <w:szCs w:val="21"/>
              </w:rPr>
            </w:pPr>
            <w:r w:rsidRPr="00FD1F83">
              <w:rPr>
                <w:rFonts w:ascii="宋体" w:hint="eastAsia"/>
                <w:szCs w:val="21"/>
              </w:rPr>
              <w:t>5、参考的数据资料、文献资料陈旧；</w:t>
            </w:r>
          </w:p>
        </w:tc>
        <w:tc>
          <w:tcPr>
            <w:tcW w:w="2530" w:type="dxa"/>
            <w:gridSpan w:val="2"/>
            <w:vAlign w:val="center"/>
          </w:tcPr>
          <w:p w:rsidR="00614AA9" w:rsidRPr="00FD1F83" w:rsidRDefault="00614AA9" w:rsidP="00D55917">
            <w:pPr>
              <w:spacing w:line="300" w:lineRule="auto"/>
              <w:jc w:val="center"/>
              <w:rPr>
                <w:rFonts w:ascii="宋体"/>
                <w:szCs w:val="21"/>
              </w:rPr>
            </w:pPr>
            <w:r w:rsidRPr="00FD1F83">
              <w:rPr>
                <w:rFonts w:ascii="宋体" w:hint="eastAsia"/>
                <w:szCs w:val="21"/>
              </w:rPr>
              <w:t>不及格</w:t>
            </w:r>
          </w:p>
        </w:tc>
      </w:tr>
      <w:tr w:rsidR="00614AA9" w:rsidRPr="00134A4B" w:rsidTr="00D55917">
        <w:trPr>
          <w:trHeight w:val="465"/>
        </w:trPr>
        <w:tc>
          <w:tcPr>
            <w:tcW w:w="6401" w:type="dxa"/>
            <w:gridSpan w:val="4"/>
            <w:vAlign w:val="center"/>
          </w:tcPr>
          <w:p w:rsidR="00614AA9" w:rsidRPr="00134A4B" w:rsidRDefault="00614AA9" w:rsidP="00D55917">
            <w:pPr>
              <w:jc w:val="center"/>
              <w:rPr>
                <w:rFonts w:ascii="宋体" w:hAnsi="宋体"/>
                <w:b/>
                <w:szCs w:val="21"/>
              </w:rPr>
            </w:pPr>
            <w:r w:rsidRPr="00134A4B">
              <w:rPr>
                <w:rFonts w:ascii="宋体" w:hAnsi="宋体" w:hint="eastAsia"/>
                <w:b/>
                <w:szCs w:val="21"/>
              </w:rPr>
              <w:t>成绩</w:t>
            </w:r>
          </w:p>
        </w:tc>
        <w:tc>
          <w:tcPr>
            <w:tcW w:w="2530" w:type="dxa"/>
            <w:gridSpan w:val="2"/>
            <w:vAlign w:val="center"/>
          </w:tcPr>
          <w:p w:rsidR="00614AA9" w:rsidRPr="00134A4B" w:rsidRDefault="00614AA9" w:rsidP="00D55917">
            <w:pPr>
              <w:rPr>
                <w:rFonts w:ascii="宋体" w:hAnsi="宋体"/>
                <w:b/>
                <w:szCs w:val="21"/>
              </w:rPr>
            </w:pPr>
          </w:p>
        </w:tc>
      </w:tr>
    </w:tbl>
    <w:p w:rsidR="00614AA9" w:rsidRDefault="00614AA9" w:rsidP="00614AA9">
      <w:r>
        <w:rPr>
          <w:rFonts w:hint="eastAsia"/>
        </w:rPr>
        <w:t>特别说明</w:t>
      </w:r>
      <w:r>
        <w:rPr>
          <w:rFonts w:hint="eastAsia"/>
        </w:rPr>
        <w:t xml:space="preserve">: </w:t>
      </w:r>
    </w:p>
    <w:p w:rsidR="00614AA9" w:rsidRDefault="00614AA9" w:rsidP="00614AA9">
      <w:pPr>
        <w:pStyle w:val="a3"/>
        <w:numPr>
          <w:ilvl w:val="0"/>
          <w:numId w:val="1"/>
        </w:numPr>
        <w:ind w:firstLineChars="0"/>
      </w:pPr>
      <w:r>
        <w:rPr>
          <w:rFonts w:hint="eastAsia"/>
        </w:rPr>
        <w:t>集文献应尽量齐全。</w:t>
      </w:r>
    </w:p>
    <w:p w:rsidR="00614AA9" w:rsidRDefault="00614AA9" w:rsidP="00614AA9">
      <w:pPr>
        <w:pStyle w:val="a3"/>
        <w:numPr>
          <w:ilvl w:val="0"/>
          <w:numId w:val="1"/>
        </w:numPr>
        <w:ind w:firstLineChars="0"/>
      </w:pPr>
      <w:r>
        <w:rPr>
          <w:rFonts w:hint="eastAsia"/>
        </w:rPr>
        <w:t>引用文献的代表性、可靠性和科学性。在搜集到的文献中可能出现观点雷同，有的文献在可靠性及科学性方面存在着差异，因此在引用文献时应注意选用代表性、可靠性和科学性较好的文献。</w:t>
      </w:r>
    </w:p>
    <w:p w:rsidR="00614AA9" w:rsidRDefault="00614AA9" w:rsidP="00614AA9">
      <w:pPr>
        <w:pStyle w:val="a3"/>
        <w:numPr>
          <w:ilvl w:val="0"/>
          <w:numId w:val="1"/>
        </w:numPr>
        <w:ind w:firstLineChars="0"/>
      </w:pPr>
      <w:r>
        <w:rPr>
          <w:rFonts w:hint="eastAsia"/>
        </w:rPr>
        <w:t>引用要忠实于文献。撰写时应分清作者的观点和文献的内容，不能篡改文献的内容。</w:t>
      </w:r>
    </w:p>
    <w:p w:rsidR="00485D66" w:rsidRPr="00614AA9" w:rsidRDefault="00485D66"/>
    <w:sectPr w:rsidR="00485D66" w:rsidRPr="00614AA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A6984"/>
    <w:multiLevelType w:val="hybridMultilevel"/>
    <w:tmpl w:val="F16C853E"/>
    <w:lvl w:ilvl="0" w:tplc="7D6E6F64">
      <w:start w:val="1"/>
      <w:numFmt w:val="decimalEnclosedFullstop"/>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14AA9"/>
    <w:rsid w:val="00485D66"/>
    <w:rsid w:val="00614A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A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rsid w:val="00614AA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2020-10-02T06:27:00Z</dcterms:created>
  <dcterms:modified xsi:type="dcterms:W3CDTF">2020-10-02T06:29:00Z</dcterms:modified>
</cp:coreProperties>
</file>